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1622757476"/>
        <w:docPartObj>
          <w:docPartGallery w:val="Cover Pages"/>
          <w:docPartUnique/>
        </w:docPartObj>
      </w:sdtPr>
      <w:sdtContent>
        <w:p w14:paraId="5FC0917C" w14:textId="77777777" w:rsidR="008F59D3" w:rsidRDefault="008F59D3" w:rsidP="008F59D3">
          <w:pPr>
            <w:autoSpaceDE w:val="0"/>
            <w:autoSpaceDN w:val="0"/>
            <w:ind w:firstLine="1"/>
            <w:jc w:val="center"/>
            <w:rPr>
              <w:rFonts w:ascii="UD デジタル 教科書体 NK" w:eastAsia="UD デジタル 教科書体 NK" w:hAnsiTheme="majorEastAsia"/>
              <w:sz w:val="32"/>
            </w:rPr>
          </w:pPr>
        </w:p>
        <w:p w14:paraId="19AB5488" w14:textId="77777777" w:rsidR="008F59D3" w:rsidRDefault="008F59D3" w:rsidP="008F59D3">
          <w:pPr>
            <w:autoSpaceDE w:val="0"/>
            <w:autoSpaceDN w:val="0"/>
            <w:ind w:firstLine="1"/>
            <w:jc w:val="center"/>
            <w:rPr>
              <w:rFonts w:ascii="UD デジタル 教科書体 NK" w:eastAsia="UD デジタル 教科書体 NK" w:hAnsiTheme="majorEastAsia" w:hint="eastAsia"/>
              <w:sz w:val="32"/>
            </w:rPr>
          </w:pPr>
        </w:p>
        <w:p w14:paraId="22EB571F" w14:textId="77777777" w:rsidR="00E93A7A" w:rsidRPr="00E93A7A" w:rsidRDefault="00E93A7A" w:rsidP="00E93A7A">
          <w:pPr>
            <w:autoSpaceDE w:val="0"/>
            <w:autoSpaceDN w:val="0"/>
            <w:jc w:val="center"/>
            <w:rPr>
              <w:rFonts w:ascii="UD デジタル 教科書体 NK" w:eastAsia="UD デジタル 教科書体 NK" w:hAnsiTheme="majorEastAsia"/>
              <w:sz w:val="32"/>
            </w:rPr>
          </w:pPr>
          <w:r w:rsidRPr="00E93A7A">
            <w:rPr>
              <w:rFonts w:ascii="UD デジタル 教科書体 NK" w:eastAsia="UD デジタル 教科書体 NK" w:hAnsiTheme="majorEastAsia"/>
              <w:sz w:val="32"/>
            </w:rPr>
            <w:t>SSC-CSRインテグリティ適合証明スキーム文書</w:t>
          </w:r>
        </w:p>
        <w:p w14:paraId="397A0D37" w14:textId="79B36075" w:rsidR="00E93A7A" w:rsidRPr="00E93A7A" w:rsidRDefault="00E93A7A" w:rsidP="00E93A7A">
          <w:pPr>
            <w:autoSpaceDE w:val="0"/>
            <w:autoSpaceDN w:val="0"/>
            <w:jc w:val="center"/>
            <w:rPr>
              <w:rFonts w:ascii="UD デジタル 教科書体 NK" w:eastAsia="UD デジタル 教科書体 NK" w:hAnsiTheme="majorEastAsia" w:hint="eastAsia"/>
              <w:sz w:val="32"/>
            </w:rPr>
          </w:pPr>
          <w:r w:rsidRPr="00E93A7A">
            <w:rPr>
              <w:rFonts w:ascii="UD デジタル 教科書体 NK" w:eastAsia="UD デジタル 教科書体 NK" w:hAnsiTheme="majorEastAsia"/>
              <w:sz w:val="32"/>
            </w:rPr>
            <w:t>Part</w:t>
          </w:r>
          <w:r>
            <w:rPr>
              <w:rFonts w:ascii="UD デジタル 教科書体 NK" w:eastAsia="UD デジタル 教科書体 NK" w:hAnsiTheme="majorEastAsia" w:hint="eastAsia"/>
              <w:sz w:val="32"/>
            </w:rPr>
            <w:t>1</w:t>
          </w:r>
        </w:p>
        <w:p w14:paraId="05ED7C73" w14:textId="77777777" w:rsidR="00E93A7A" w:rsidRDefault="00E93A7A" w:rsidP="00E93A7A">
          <w:pPr>
            <w:autoSpaceDE w:val="0"/>
            <w:autoSpaceDN w:val="0"/>
            <w:jc w:val="center"/>
            <w:rPr>
              <w:rFonts w:ascii="UD デジタル 教科書体 NK" w:eastAsia="UD デジタル 教科書体 NK" w:hAnsiTheme="majorEastAsia"/>
              <w:sz w:val="32"/>
            </w:rPr>
          </w:pPr>
          <w:r w:rsidRPr="00E93A7A">
            <w:rPr>
              <w:rFonts w:ascii="UD デジタル 教科書体 NK" w:eastAsia="UD デジタル 教科書体 NK" w:hAnsiTheme="majorEastAsia" w:hint="eastAsia"/>
              <w:sz w:val="32"/>
            </w:rPr>
            <w:t>（</w:t>
          </w:r>
          <w:r>
            <w:rPr>
              <w:rFonts w:ascii="UD デジタル 教科書体 NK" w:eastAsia="UD デジタル 教科書体 NK" w:hAnsiTheme="majorEastAsia" w:hint="eastAsia"/>
              <w:sz w:val="32"/>
            </w:rPr>
            <w:t>組織</w:t>
          </w:r>
          <w:r w:rsidRPr="00E93A7A">
            <w:rPr>
              <w:rFonts w:ascii="UD デジタル 教科書体 NK" w:eastAsia="UD デジタル 教科書体 NK" w:hAnsiTheme="majorEastAsia" w:hint="eastAsia"/>
              <w:sz w:val="32"/>
            </w:rPr>
            <w:t>への要求事項</w:t>
          </w:r>
          <w:r>
            <w:rPr>
              <w:rFonts w:ascii="UD デジタル 教科書体 NK" w:eastAsia="UD デジタル 教科書体 NK" w:hAnsiTheme="majorEastAsia" w:hint="eastAsia"/>
              <w:sz w:val="32"/>
            </w:rPr>
            <w:t>）</w:t>
          </w:r>
        </w:p>
        <w:p w14:paraId="677572A5" w14:textId="77777777" w:rsidR="00E93A7A" w:rsidRDefault="00E93A7A" w:rsidP="00E93A7A">
          <w:pPr>
            <w:autoSpaceDE w:val="0"/>
            <w:autoSpaceDN w:val="0"/>
            <w:jc w:val="center"/>
            <w:rPr>
              <w:rFonts w:ascii="UD デジタル 教科書体 NK" w:eastAsia="UD デジタル 教科書体 NK" w:hAnsiTheme="majorEastAsia"/>
              <w:sz w:val="32"/>
            </w:rPr>
          </w:pPr>
        </w:p>
        <w:p w14:paraId="5CD69549" w14:textId="02CC0200" w:rsidR="008F59D3" w:rsidRPr="00C74CAA" w:rsidRDefault="00E93A7A" w:rsidP="00E93A7A">
          <w:pPr>
            <w:autoSpaceDE w:val="0"/>
            <w:autoSpaceDN w:val="0"/>
            <w:jc w:val="center"/>
            <w:rPr>
              <w:rFonts w:ascii="UD デジタル 教科書体 NK" w:eastAsia="UD デジタル 教科書体 NK" w:hAnsiTheme="majorEastAsia"/>
              <w:sz w:val="32"/>
            </w:rPr>
          </w:pPr>
          <w:r>
            <w:rPr>
              <w:rFonts w:ascii="UD デジタル 教科書体 NK" w:eastAsia="UD デジタル 教科書体 NK" w:hAnsiTheme="majorEastAsia" w:hint="eastAsia"/>
              <w:sz w:val="32"/>
            </w:rPr>
            <w:t>S</w:t>
          </w:r>
          <w:r w:rsidR="008F59D3" w:rsidRPr="00C74CAA">
            <w:rPr>
              <w:rFonts w:ascii="UD デジタル 教科書体 NK" w:eastAsia="UD デジタル 教科書体 NK" w:hAnsiTheme="majorEastAsia"/>
              <w:sz w:val="32"/>
            </w:rPr>
            <w:t>SC-CSR Integrity</w:t>
          </w:r>
        </w:p>
        <w:p w14:paraId="2F29EDFB" w14:textId="77777777" w:rsidR="008F59D3" w:rsidRPr="00C74CAA" w:rsidRDefault="008F59D3" w:rsidP="008F59D3">
          <w:pPr>
            <w:autoSpaceDE w:val="0"/>
            <w:autoSpaceDN w:val="0"/>
            <w:jc w:val="center"/>
            <w:rPr>
              <w:rFonts w:ascii="UD デジタル 教科書体 NK" w:eastAsia="UD デジタル 教科書体 NK" w:hAnsiTheme="majorEastAsia"/>
              <w:sz w:val="32"/>
            </w:rPr>
          </w:pPr>
          <w:r w:rsidRPr="00C74CAA">
            <w:rPr>
              <w:rFonts w:ascii="UD デジタル 教科書体 NK" w:eastAsia="UD デジタル 教科書体 NK" w:hAnsiTheme="majorEastAsia"/>
              <w:sz w:val="32"/>
            </w:rPr>
            <w:t>Conformity Assessment Scheme Document</w:t>
          </w:r>
        </w:p>
        <w:p w14:paraId="769B9590" w14:textId="77777777" w:rsidR="008F59D3" w:rsidRPr="003722F9" w:rsidRDefault="008F59D3" w:rsidP="008F59D3">
          <w:pPr>
            <w:autoSpaceDE w:val="0"/>
            <w:autoSpaceDN w:val="0"/>
            <w:jc w:val="center"/>
            <w:rPr>
              <w:rFonts w:ascii="UD デジタル 教科書体 NK" w:eastAsia="UD デジタル 教科書体 NK" w:hAnsiTheme="majorEastAsia"/>
              <w:color w:val="000000" w:themeColor="text1"/>
              <w:sz w:val="32"/>
            </w:rPr>
          </w:pPr>
          <w:r w:rsidRPr="00C74CAA">
            <w:rPr>
              <w:rFonts w:ascii="UD デジタル 教科書体 NK" w:eastAsia="UD デジタル 教科書体 NK" w:hAnsiTheme="majorEastAsia"/>
              <w:sz w:val="32"/>
            </w:rPr>
            <w:t xml:space="preserve">Part </w:t>
          </w:r>
          <w:r w:rsidRPr="003722F9">
            <w:rPr>
              <w:rFonts w:ascii="UD デジタル 教科書体 NK" w:eastAsia="UD デジタル 教科書体 NK" w:hAnsiTheme="majorEastAsia"/>
              <w:color w:val="000000" w:themeColor="text1"/>
              <w:sz w:val="32"/>
            </w:rPr>
            <w:t>1</w:t>
          </w:r>
        </w:p>
        <w:p w14:paraId="4221AB7E" w14:textId="7391C545" w:rsidR="008F59D3" w:rsidRPr="00E93A7A" w:rsidRDefault="008F59D3" w:rsidP="008F59D3">
          <w:pPr>
            <w:autoSpaceDE w:val="0"/>
            <w:autoSpaceDN w:val="0"/>
            <w:jc w:val="center"/>
            <w:rPr>
              <w:rFonts w:ascii="UD デジタル 教科書体 NK" w:eastAsia="UD デジタル 教科書体 NK" w:hAnsiTheme="majorEastAsia"/>
              <w:color w:val="000000" w:themeColor="text1"/>
              <w:sz w:val="32"/>
            </w:rPr>
          </w:pPr>
          <w:r w:rsidRPr="003722F9">
            <w:rPr>
              <w:rFonts w:ascii="UD デジタル 教科書体 NK" w:eastAsia="UD デジタル 教科書体 NK" w:hAnsiTheme="majorEastAsia"/>
              <w:color w:val="000000" w:themeColor="text1"/>
              <w:sz w:val="32"/>
            </w:rPr>
            <w:t xml:space="preserve">(Requirements for </w:t>
          </w:r>
          <w:r w:rsidR="003E764E">
            <w:rPr>
              <w:rFonts w:ascii="UD デジタル 教科書体 NK" w:eastAsia="UD デジタル 教科書体 NK" w:hAnsiTheme="majorEastAsia" w:hint="eastAsia"/>
              <w:color w:val="000000" w:themeColor="text1"/>
              <w:sz w:val="32"/>
            </w:rPr>
            <w:t>O</w:t>
          </w:r>
          <w:r w:rsidR="003E764E" w:rsidRPr="003E764E">
            <w:rPr>
              <w:rFonts w:ascii="UD デジタル 教科書体 NK" w:eastAsia="UD デジタル 教科書体 NK" w:hAnsiTheme="majorEastAsia"/>
              <w:color w:val="000000" w:themeColor="text1"/>
              <w:sz w:val="32"/>
            </w:rPr>
            <w:t>rganization</w:t>
          </w:r>
          <w:r w:rsidRPr="00C74CAA">
            <w:rPr>
              <w:rFonts w:ascii="UD デジタル 教科書体 NK" w:eastAsia="UD デジタル 教科書体 NK" w:hAnsiTheme="majorEastAsia"/>
              <w:sz w:val="32"/>
            </w:rPr>
            <w:t>)</w:t>
          </w:r>
        </w:p>
        <w:p w14:paraId="20BCEAB9" w14:textId="77777777" w:rsidR="008F59D3" w:rsidRPr="004F5595" w:rsidRDefault="008F59D3" w:rsidP="008F59D3">
          <w:pPr>
            <w:autoSpaceDE w:val="0"/>
            <w:autoSpaceDN w:val="0"/>
            <w:rPr>
              <w:rFonts w:ascii="UD デジタル 教科書体 NK" w:eastAsia="UD デジタル 教科書体 NK" w:hAnsiTheme="majorEastAsia"/>
            </w:rPr>
          </w:pPr>
        </w:p>
        <w:p w14:paraId="0A858EE8" w14:textId="77777777" w:rsidR="008F59D3" w:rsidRPr="004F5595" w:rsidRDefault="008F59D3" w:rsidP="008F59D3">
          <w:pPr>
            <w:autoSpaceDE w:val="0"/>
            <w:autoSpaceDN w:val="0"/>
            <w:rPr>
              <w:rFonts w:ascii="UD デジタル 教科書体 NK" w:eastAsia="UD デジタル 教科書体 NK" w:hAnsiTheme="majorEastAsia"/>
            </w:rPr>
          </w:pPr>
        </w:p>
        <w:p w14:paraId="40C809A3" w14:textId="77777777" w:rsidR="008F59D3" w:rsidRPr="004F5595" w:rsidRDefault="008F59D3" w:rsidP="008F59D3">
          <w:pPr>
            <w:autoSpaceDE w:val="0"/>
            <w:autoSpaceDN w:val="0"/>
            <w:rPr>
              <w:rFonts w:ascii="UD デジタル 教科書体 NK" w:eastAsia="UD デジタル 教科書体 NK" w:hAnsiTheme="majorEastAsia"/>
            </w:rPr>
          </w:pPr>
        </w:p>
        <w:p w14:paraId="55268443" w14:textId="77777777" w:rsidR="008F59D3" w:rsidRDefault="008F59D3" w:rsidP="008F59D3">
          <w:pPr>
            <w:autoSpaceDE w:val="0"/>
            <w:autoSpaceDN w:val="0"/>
            <w:jc w:val="center"/>
            <w:rPr>
              <w:rFonts w:ascii="UD デジタル 教科書体 NK" w:eastAsia="UD デジタル 教科書体 NK" w:hAnsiTheme="majorEastAsia"/>
              <w:sz w:val="28"/>
            </w:rPr>
          </w:pPr>
        </w:p>
        <w:p w14:paraId="31DE0312" w14:textId="77777777" w:rsidR="00E93A7A" w:rsidRDefault="00E93A7A" w:rsidP="008F59D3">
          <w:pPr>
            <w:autoSpaceDE w:val="0"/>
            <w:autoSpaceDN w:val="0"/>
            <w:jc w:val="center"/>
            <w:rPr>
              <w:rFonts w:ascii="UD デジタル 教科書体 NK" w:eastAsia="UD デジタル 教科書体 NK" w:hAnsiTheme="majorEastAsia"/>
              <w:sz w:val="28"/>
            </w:rPr>
          </w:pPr>
          <w:r>
            <w:rPr>
              <w:rFonts w:ascii="UD デジタル 教科書体 NK" w:eastAsia="UD デジタル 教科書体 NK" w:hAnsiTheme="majorEastAsia" w:hint="eastAsia"/>
              <w:sz w:val="28"/>
            </w:rPr>
            <w:t>一般財団法人食品安全マネジメント協会（JFSM）</w:t>
          </w:r>
        </w:p>
        <w:p w14:paraId="41ACD435" w14:textId="0273DC7B" w:rsidR="008F59D3" w:rsidRDefault="008F59D3" w:rsidP="008F59D3">
          <w:pPr>
            <w:autoSpaceDE w:val="0"/>
            <w:autoSpaceDN w:val="0"/>
            <w:jc w:val="center"/>
            <w:rPr>
              <w:rFonts w:ascii="UD デジタル 教科書体 NK" w:eastAsia="UD デジタル 教科書体 NK" w:hAnsiTheme="majorEastAsia"/>
              <w:sz w:val="28"/>
            </w:rPr>
          </w:pPr>
          <w:r w:rsidRPr="004F5595">
            <w:rPr>
              <w:rFonts w:ascii="UD デジタル 教科書体 NK" w:eastAsia="UD デジタル 教科書体 NK" w:hAnsiTheme="majorEastAsia" w:hint="eastAsia"/>
              <w:sz w:val="28"/>
            </w:rPr>
            <w:t xml:space="preserve">Japan Food Safety Management Association (JFSM)  </w:t>
          </w:r>
        </w:p>
        <w:p w14:paraId="1E55D53D" w14:textId="77777777" w:rsidR="008F59D3" w:rsidRDefault="008F59D3" w:rsidP="008F59D3">
          <w:pPr>
            <w:autoSpaceDE w:val="0"/>
            <w:autoSpaceDN w:val="0"/>
            <w:jc w:val="center"/>
            <w:rPr>
              <w:rFonts w:ascii="UD デジタル 教科書体 NK" w:eastAsia="UD デジタル 教科書体 NK" w:hAnsiTheme="majorEastAsia"/>
              <w:sz w:val="28"/>
            </w:rPr>
          </w:pPr>
        </w:p>
        <w:p w14:paraId="5DE252C9" w14:textId="77777777" w:rsidR="008F59D3" w:rsidRDefault="008F59D3" w:rsidP="008F59D3">
          <w:pPr>
            <w:autoSpaceDE w:val="0"/>
            <w:autoSpaceDN w:val="0"/>
            <w:jc w:val="center"/>
            <w:rPr>
              <w:rFonts w:ascii="UD デジタル 教科書体 NK" w:eastAsia="UD デジタル 教科書体 NK" w:hAnsiTheme="majorEastAsia"/>
              <w:sz w:val="28"/>
            </w:rPr>
          </w:pPr>
        </w:p>
        <w:p w14:paraId="4E8EC9C0" w14:textId="77777777" w:rsidR="008F59D3" w:rsidRPr="00A97854" w:rsidRDefault="008F59D3" w:rsidP="008F59D3">
          <w:pPr>
            <w:autoSpaceDE w:val="0"/>
            <w:autoSpaceDN w:val="0"/>
            <w:rPr>
              <w:rFonts w:ascii="UD デジタル 教科書体 NK" w:eastAsia="UD デジタル 教科書体 NK" w:hAnsiTheme="majorEastAsia"/>
              <w:sz w:val="22"/>
              <w:szCs w:val="20"/>
            </w:rPr>
          </w:pPr>
          <w:r w:rsidRPr="00A97854">
            <w:rPr>
              <w:rFonts w:ascii="UD デジタル 教科書体 NK" w:eastAsia="UD デジタル 教科書体 NK" w:hAnsiTheme="majorEastAsia" w:hint="eastAsia"/>
              <w:sz w:val="22"/>
              <w:szCs w:val="20"/>
            </w:rPr>
            <w:t>Disclaimer：This translated document is machine translated by JFSM and is provided for information</w:t>
          </w:r>
          <w:r>
            <w:rPr>
              <w:rFonts w:ascii="UD デジタル 教科書体 NK" w:eastAsia="UD デジタル 教科書体 NK" w:hAnsiTheme="majorEastAsia" w:hint="eastAsia"/>
              <w:sz w:val="22"/>
              <w:szCs w:val="20"/>
            </w:rPr>
            <w:t xml:space="preserve"> </w:t>
          </w:r>
          <w:r w:rsidRPr="00A97854">
            <w:rPr>
              <w:rFonts w:ascii="UD デジタル 教科書体 NK" w:eastAsia="UD デジタル 教科書体 NK" w:hAnsiTheme="majorEastAsia"/>
              <w:sz w:val="22"/>
              <w:szCs w:val="20"/>
            </w:rPr>
            <w:t>purposes only. In the event of a difference of interpretation or a dispute, the original Japanese version</w:t>
          </w:r>
          <w:r>
            <w:rPr>
              <w:rFonts w:ascii="UD デジタル 教科書体 NK" w:eastAsia="UD デジタル 教科書体 NK" w:hAnsiTheme="majorEastAsia" w:hint="eastAsia"/>
              <w:sz w:val="22"/>
              <w:szCs w:val="20"/>
            </w:rPr>
            <w:t xml:space="preserve"> </w:t>
          </w:r>
          <w:r w:rsidRPr="00A97854">
            <w:rPr>
              <w:rFonts w:ascii="UD デジタル 教科書体 NK" w:eastAsia="UD デジタル 教科書体 NK" w:hAnsiTheme="majorEastAsia"/>
              <w:sz w:val="22"/>
              <w:szCs w:val="20"/>
            </w:rPr>
            <w:t>of this document is binding</w:t>
          </w:r>
          <w:r>
            <w:rPr>
              <w:rFonts w:ascii="UD デジタル 教科書体 NK" w:eastAsia="UD デジタル 教科書体 NK" w:hAnsiTheme="majorEastAsia" w:hint="eastAsia"/>
              <w:sz w:val="22"/>
              <w:szCs w:val="20"/>
            </w:rPr>
            <w:t>.</w:t>
          </w:r>
        </w:p>
        <w:p w14:paraId="56DEB7B2" w14:textId="77777777" w:rsidR="008F59D3" w:rsidRPr="004F5595" w:rsidRDefault="008F59D3" w:rsidP="008F59D3">
          <w:pPr>
            <w:autoSpaceDE w:val="0"/>
            <w:autoSpaceDN w:val="0"/>
            <w:rPr>
              <w:rFonts w:ascii="UD デジタル 教科書体 NK" w:eastAsia="UD デジタル 教科書体 NK" w:hAnsiTheme="majorEastAsia"/>
              <w:sz w:val="44"/>
              <w:szCs w:val="44"/>
            </w:rPr>
          </w:pPr>
          <w:r w:rsidRPr="004F5595">
            <w:rPr>
              <w:rFonts w:ascii="UD デジタル 教科書体 NK" w:eastAsia="UD デジタル 教科書体 NK" w:hAnsiTheme="majorEastAsia" w:hint="eastAsia"/>
              <w:sz w:val="44"/>
              <w:szCs w:val="44"/>
            </w:rPr>
            <w:br w:type="page"/>
          </w:r>
        </w:p>
        <w:p w14:paraId="182DB54D" w14:textId="7DA49243" w:rsidR="008F59D3" w:rsidRDefault="00000000"/>
      </w:sdtContent>
    </w:sdt>
    <w:tbl>
      <w:tblPr>
        <w:tblStyle w:val="a3"/>
        <w:tblW w:w="9776" w:type="dxa"/>
        <w:tblLook w:val="04A0" w:firstRow="1" w:lastRow="0" w:firstColumn="1" w:lastColumn="0" w:noHBand="0" w:noVBand="1"/>
      </w:tblPr>
      <w:tblGrid>
        <w:gridCol w:w="4247"/>
        <w:gridCol w:w="5529"/>
      </w:tblGrid>
      <w:tr w:rsidR="007C4E5C" w14:paraId="0B751469" w14:textId="77777777" w:rsidTr="007C4E5C">
        <w:tc>
          <w:tcPr>
            <w:tcW w:w="4247" w:type="dxa"/>
          </w:tcPr>
          <w:p w14:paraId="7E0598D1" w14:textId="77777777" w:rsidR="007C4E5C" w:rsidRPr="002A1B58" w:rsidRDefault="007C4E5C" w:rsidP="00C602CC">
            <w:pPr>
              <w:ind w:firstLineChars="100" w:firstLine="210"/>
            </w:pPr>
            <w:r w:rsidRPr="002A1B58">
              <w:rPr>
                <w:rFonts w:ascii="Meiryo UI" w:eastAsia="Meiryo UI" w:hAnsi="Meiryo UI" w:cs="Times New Roman"/>
              </w:rPr>
              <w:t>序文</w:t>
            </w:r>
          </w:p>
        </w:tc>
        <w:tc>
          <w:tcPr>
            <w:tcW w:w="5529" w:type="dxa"/>
          </w:tcPr>
          <w:p w14:paraId="37C4942B" w14:textId="77777777" w:rsidR="007C4E5C" w:rsidRPr="002A1B58" w:rsidRDefault="007C4E5C" w:rsidP="00C602CC">
            <w:pPr>
              <w:spacing w:line="300" w:lineRule="atLeast"/>
              <w:rPr>
                <w:rFonts w:ascii="Calibri" w:eastAsia="Meiryo UI" w:hAnsi="Calibri" w:cs="Calibri"/>
                <w:kern w:val="0"/>
                <w:sz w:val="22"/>
              </w:rPr>
            </w:pPr>
            <w:r w:rsidRPr="00620884">
              <w:rPr>
                <w:rFonts w:ascii="Calibri" w:eastAsia="Meiryo UI" w:hAnsi="Calibri" w:cs="Calibri"/>
                <w:kern w:val="0"/>
                <w:sz w:val="22"/>
              </w:rPr>
              <w:t>Preface</w:t>
            </w:r>
          </w:p>
        </w:tc>
      </w:tr>
      <w:tr w:rsidR="007C4E5C" w14:paraId="2379664A" w14:textId="77777777" w:rsidTr="007C4E5C">
        <w:tc>
          <w:tcPr>
            <w:tcW w:w="4247" w:type="dxa"/>
          </w:tcPr>
          <w:p w14:paraId="259CAB01" w14:textId="77777777" w:rsidR="007C4E5C" w:rsidRPr="001E7E83" w:rsidRDefault="007C4E5C" w:rsidP="00C602CC">
            <w:pPr>
              <w:ind w:firstLineChars="100" w:firstLine="210"/>
              <w:rPr>
                <w:rFonts w:ascii="Meiryo UI" w:eastAsia="Meiryo UI" w:hAnsi="Meiryo UI" w:cs="Times New Roman"/>
              </w:rPr>
            </w:pPr>
            <w:r w:rsidRPr="00335092">
              <w:rPr>
                <w:rFonts w:ascii="Meiryo UI" w:eastAsia="Meiryo UI" w:hAnsi="Meiryo UI" w:cs="Times New Roman" w:hint="eastAsia"/>
              </w:rPr>
              <w:t>近年、</w:t>
            </w:r>
            <w:r>
              <w:rPr>
                <w:rFonts w:ascii="Meiryo UI" w:eastAsia="Meiryo UI" w:hAnsi="Meiryo UI" w:cs="Times New Roman" w:hint="eastAsia"/>
              </w:rPr>
              <w:t>企業を</w:t>
            </w:r>
            <w:r w:rsidRPr="00335092">
              <w:rPr>
                <w:rFonts w:ascii="Meiryo UI" w:eastAsia="Meiryo UI" w:hAnsi="Meiryo UI" w:cs="Times New Roman" w:hint="eastAsia"/>
              </w:rPr>
              <w:t>取り巻く社会環境は急速に変化しており、その複雑性はかつてないほど高まってい</w:t>
            </w:r>
            <w:r>
              <w:rPr>
                <w:rFonts w:ascii="Meiryo UI" w:eastAsia="Meiryo UI" w:hAnsi="Meiryo UI" w:cs="Times New Roman" w:hint="eastAsia"/>
              </w:rPr>
              <w:t>る</w:t>
            </w:r>
            <w:r w:rsidRPr="00335092">
              <w:rPr>
                <w:rFonts w:ascii="Meiryo UI" w:eastAsia="Meiryo UI" w:hAnsi="Meiryo UI" w:cs="Times New Roman" w:hint="eastAsia"/>
              </w:rPr>
              <w:t>。気候変動への対応、働きがいと安全性を備えた労働環境の確保、サプライチェーン全体における透明性の向上、人権の尊重および救済といった多様な社会課題は、企業の事業活動と不可分に結びついてい</w:t>
            </w:r>
            <w:r>
              <w:rPr>
                <w:rFonts w:ascii="Meiryo UI" w:eastAsia="Meiryo UI" w:hAnsi="Meiryo UI" w:cs="Times New Roman" w:hint="eastAsia"/>
              </w:rPr>
              <w:t>る</w:t>
            </w:r>
            <w:r w:rsidRPr="00335092">
              <w:rPr>
                <w:rFonts w:ascii="Meiryo UI" w:eastAsia="Meiryo UI" w:hAnsi="Meiryo UI" w:cs="Times New Roman" w:hint="eastAsia"/>
              </w:rPr>
              <w:t>。これに伴い、企業に対する社会からの期待も一層高まってい</w:t>
            </w:r>
            <w:r>
              <w:rPr>
                <w:rFonts w:ascii="Meiryo UI" w:eastAsia="Meiryo UI" w:hAnsi="Meiryo UI" w:cs="Times New Roman" w:hint="eastAsia"/>
              </w:rPr>
              <w:t>る</w:t>
            </w:r>
            <w:r w:rsidRPr="00335092">
              <w:rPr>
                <w:rFonts w:ascii="Meiryo UI" w:eastAsia="Meiryo UI" w:hAnsi="Meiryo UI" w:cs="Times New Roman" w:hint="eastAsia"/>
              </w:rPr>
              <w:t>。</w:t>
            </w:r>
          </w:p>
        </w:tc>
        <w:tc>
          <w:tcPr>
            <w:tcW w:w="5529" w:type="dxa"/>
          </w:tcPr>
          <w:p w14:paraId="06591B4F" w14:textId="77777777" w:rsidR="007C4E5C" w:rsidRPr="001D2A18" w:rsidRDefault="007C4E5C" w:rsidP="00C602CC">
            <w:pPr>
              <w:spacing w:line="300" w:lineRule="atLeast"/>
              <w:rPr>
                <w:rFonts w:ascii="Calibri" w:eastAsia="Meiryo UI" w:hAnsi="Calibri" w:cs="Calibri"/>
              </w:rPr>
            </w:pPr>
            <w:r w:rsidRPr="001D2A18">
              <w:rPr>
                <w:rFonts w:ascii="Calibri" w:eastAsia="ＭＳ Ｐゴシック" w:hAnsi="Calibri" w:cs="Calibri"/>
                <w:kern w:val="0"/>
                <w:szCs w:val="21"/>
              </w:rPr>
              <w:t>In recent years, the social environment surrounding companies has been changing rapidly, and its complexity has reached an unprecedented level.</w:t>
            </w:r>
            <w:r w:rsidRPr="00620884">
              <w:rPr>
                <w:rFonts w:ascii="Calibri" w:eastAsia="ＭＳ Ｐゴシック" w:hAnsi="Calibri" w:cs="Calibri"/>
                <w:kern w:val="0"/>
                <w:szCs w:val="21"/>
              </w:rPr>
              <w:t xml:space="preserve"> Diverse social issues—such as responding to climate change, ensuring a work environment that offers both job satisfaction and safety, enhancing transparency across the entire supply chain, and respecting and providing remedies for human rights—are inextricably linked to corporate business activities. As a result, societal expectations of companies have grown even higher.</w:t>
            </w:r>
          </w:p>
        </w:tc>
      </w:tr>
      <w:tr w:rsidR="007C4E5C" w14:paraId="3278F4F7" w14:textId="77777777" w:rsidTr="007C4E5C">
        <w:tc>
          <w:tcPr>
            <w:tcW w:w="4247" w:type="dxa"/>
          </w:tcPr>
          <w:p w14:paraId="0355EE64" w14:textId="77777777" w:rsidR="007C4E5C" w:rsidRPr="00335092" w:rsidRDefault="007C4E5C" w:rsidP="00C602CC">
            <w:pPr>
              <w:ind w:firstLineChars="100" w:firstLine="210"/>
              <w:rPr>
                <w:rFonts w:ascii="Meiryo UI" w:eastAsia="Meiryo UI" w:hAnsi="Meiryo UI" w:cs="Times New Roman"/>
              </w:rPr>
            </w:pPr>
            <w:r w:rsidRPr="00335092">
              <w:rPr>
                <w:rFonts w:ascii="Meiryo UI" w:eastAsia="Meiryo UI" w:hAnsi="Meiryo UI" w:cs="Times New Roman" w:hint="eastAsia"/>
              </w:rPr>
              <w:t>このような</w:t>
            </w:r>
            <w:r>
              <w:rPr>
                <w:rFonts w:ascii="Meiryo UI" w:eastAsia="Meiryo UI" w:hAnsi="Meiryo UI" w:cs="Times New Roman" w:hint="eastAsia"/>
              </w:rPr>
              <w:t>環境下において</w:t>
            </w:r>
            <w:r w:rsidRPr="00335092">
              <w:rPr>
                <w:rFonts w:ascii="Meiryo UI" w:eastAsia="Meiryo UI" w:hAnsi="Meiryo UI" w:cs="Times New Roman" w:hint="eastAsia"/>
              </w:rPr>
              <w:t>、企業には自らの社会的責任（</w:t>
            </w:r>
            <w:r w:rsidRPr="00335092">
              <w:rPr>
                <w:rFonts w:ascii="Meiryo UI" w:eastAsia="Meiryo UI" w:hAnsi="Meiryo UI" w:cs="Times New Roman"/>
              </w:rPr>
              <w:t>Corporate Social Responsibility：以下、CSR）を適切に理解し、責任ある行動および説明責任を果たすことが強く求められてい</w:t>
            </w:r>
            <w:r>
              <w:rPr>
                <w:rFonts w:ascii="Meiryo UI" w:eastAsia="Meiryo UI" w:hAnsi="Meiryo UI" w:cs="Times New Roman" w:hint="eastAsia"/>
              </w:rPr>
              <w:t>る</w:t>
            </w:r>
            <w:r w:rsidRPr="00335092">
              <w:rPr>
                <w:rFonts w:ascii="Meiryo UI" w:eastAsia="Meiryo UI" w:hAnsi="Meiryo UI" w:cs="Times New Roman"/>
              </w:rPr>
              <w:t>。また、CSRに関する取組の信頼性と実効性を確保するためには、企業自身による現状の的確な把握（自己評価）に加え、外部の視点による客観的かつ公正な評価（第三者適合証明）が不可欠で</w:t>
            </w:r>
            <w:r>
              <w:rPr>
                <w:rFonts w:ascii="Meiryo UI" w:eastAsia="Meiryo UI" w:hAnsi="Meiryo UI" w:cs="Times New Roman" w:hint="eastAsia"/>
              </w:rPr>
              <w:t>ある</w:t>
            </w:r>
            <w:r w:rsidRPr="00335092">
              <w:rPr>
                <w:rFonts w:ascii="Meiryo UI" w:eastAsia="Meiryo UI" w:hAnsi="Meiryo UI" w:cs="Times New Roman"/>
              </w:rPr>
              <w:t>。</w:t>
            </w:r>
          </w:p>
        </w:tc>
        <w:tc>
          <w:tcPr>
            <w:tcW w:w="5529" w:type="dxa"/>
          </w:tcPr>
          <w:p w14:paraId="12A72D13" w14:textId="77777777" w:rsidR="007C4E5C" w:rsidRPr="001D2A18" w:rsidRDefault="007C4E5C" w:rsidP="00C602CC">
            <w:pPr>
              <w:pStyle w:val="Web"/>
              <w:spacing w:line="300" w:lineRule="atLeast"/>
              <w:rPr>
                <w:rFonts w:ascii="Calibri" w:eastAsia="Meiryo UI" w:hAnsi="Calibri" w:cs="Calibri"/>
              </w:rPr>
            </w:pPr>
            <w:r w:rsidRPr="001D2A18">
              <w:rPr>
                <w:rFonts w:ascii="Calibri" w:hAnsi="Calibri" w:cs="Calibri"/>
                <w:sz w:val="21"/>
                <w:szCs w:val="21"/>
              </w:rPr>
              <w:t>In such an environment, companies are strongly required to properly understand their Corporate Social Responsibility (CSR) and to fulfill responsible conduct and accountability. Furthermore, to ensure the credibility and effectiveness of CSR initiatives, it is essential not only for companies to accurately grasp their status through self-assessment, but also to obtain objective and impartial evaluations from external perspectives (third-party conformity assessment).</w:t>
            </w:r>
          </w:p>
        </w:tc>
      </w:tr>
      <w:tr w:rsidR="007C4E5C" w14:paraId="0EB1A8AC" w14:textId="77777777" w:rsidTr="007C4E5C">
        <w:tc>
          <w:tcPr>
            <w:tcW w:w="4247" w:type="dxa"/>
          </w:tcPr>
          <w:p w14:paraId="655A7102" w14:textId="77777777" w:rsidR="007C4E5C" w:rsidRPr="00335092" w:rsidRDefault="007C4E5C" w:rsidP="00C602CC">
            <w:pPr>
              <w:ind w:firstLineChars="100" w:firstLine="210"/>
              <w:rPr>
                <w:rFonts w:ascii="Meiryo UI" w:eastAsia="Meiryo UI" w:hAnsi="Meiryo UI" w:cs="Times New Roman"/>
              </w:rPr>
            </w:pPr>
            <w:r w:rsidRPr="00E716F1">
              <w:rPr>
                <w:rFonts w:ascii="Meiryo UI" w:eastAsia="Meiryo UI" w:hAnsi="Meiryo UI" w:cs="Times New Roman" w:hint="eastAsia"/>
              </w:rPr>
              <w:t>一般財団法人食品安全マネジメント協会（</w:t>
            </w:r>
            <w:r w:rsidRPr="00E716F1">
              <w:rPr>
                <w:rFonts w:ascii="Meiryo UI" w:eastAsia="Meiryo UI" w:hAnsi="Meiryo UI" w:cs="Times New Roman"/>
              </w:rPr>
              <w:t>JFSM）は、</w:t>
            </w:r>
            <w:r>
              <w:rPr>
                <w:rFonts w:ascii="Meiryo UI" w:eastAsia="Meiryo UI" w:hAnsi="Meiryo UI" w:cs="Times New Roman" w:hint="eastAsia"/>
              </w:rPr>
              <w:t>これまで</w:t>
            </w:r>
            <w:r w:rsidRPr="00E716F1">
              <w:rPr>
                <w:rFonts w:ascii="Meiryo UI" w:eastAsia="Meiryo UI" w:hAnsi="Meiryo UI" w:cs="Times New Roman"/>
              </w:rPr>
              <w:t>JFS規格を通じて食品安全マネジメントの仕組みを提供してきた。さらに、2024年11月には社会的責任サプライチェーン評価プラットフォーム（Sustainable Supply Chains Assessment Platform：SSCAP）を公開し、「食品安全」と「社会的責任」の両面からフードインテグリティの向上に取り組んでいる</w:t>
            </w:r>
            <w:r w:rsidRPr="00335092">
              <w:rPr>
                <w:rFonts w:ascii="Meiryo UI" w:eastAsia="Meiryo UI" w:hAnsi="Meiryo UI" w:cs="Times New Roman"/>
              </w:rPr>
              <w:t>。</w:t>
            </w:r>
            <w:r w:rsidRPr="00E716F1">
              <w:rPr>
                <w:rFonts w:ascii="Meiryo UI" w:eastAsia="Meiryo UI" w:hAnsi="Meiryo UI" w:cs="Times New Roman" w:hint="eastAsia"/>
              </w:rPr>
              <w:t>これらの取組は、食品の安全性のみならず、倫理性および持続可能性を含めた「フードインテグリティ」の向上を目的とするものである。</w:t>
            </w:r>
          </w:p>
        </w:tc>
        <w:tc>
          <w:tcPr>
            <w:tcW w:w="5529" w:type="dxa"/>
          </w:tcPr>
          <w:p w14:paraId="59AE4C4A" w14:textId="77777777" w:rsidR="007C4E5C" w:rsidRPr="001D2A18" w:rsidRDefault="007C4E5C" w:rsidP="00C602CC">
            <w:pPr>
              <w:spacing w:line="300" w:lineRule="atLeast"/>
              <w:rPr>
                <w:rFonts w:ascii="Calibri" w:eastAsia="ＭＳ Ｐゴシック" w:hAnsi="Calibri" w:cs="Calibri"/>
                <w:kern w:val="0"/>
                <w:szCs w:val="21"/>
              </w:rPr>
            </w:pPr>
            <w:r w:rsidRPr="006D554A">
              <w:rPr>
                <w:rFonts w:ascii="Calibri" w:eastAsia="ＭＳ Ｐゴシック" w:hAnsi="Calibri" w:cs="Calibri"/>
                <w:kern w:val="0"/>
                <w:szCs w:val="21"/>
              </w:rPr>
              <w:t>Japan Food Safety Management Association (JFSM) has provided a framework for food safety management through the JFS Standards. Furthermore, in November 2024, it launched Sustainable Supply Chains Assessment Platform (SSCAP), thereby promoting improvements in food integrity from both “food safety” and “social responsibility” perspectives. These initiatives aim not only to ensure the safety of food, but also to enhance “food integrity,” encompassing ethical considerations and sustainability.</w:t>
            </w:r>
          </w:p>
        </w:tc>
      </w:tr>
      <w:tr w:rsidR="007C4E5C" w14:paraId="4C415ED8" w14:textId="77777777" w:rsidTr="007C4E5C">
        <w:tc>
          <w:tcPr>
            <w:tcW w:w="4247" w:type="dxa"/>
          </w:tcPr>
          <w:p w14:paraId="50A096A4" w14:textId="77777777" w:rsidR="007C4E5C" w:rsidRPr="00E716F1" w:rsidRDefault="007C4E5C" w:rsidP="00C602CC">
            <w:pPr>
              <w:ind w:firstLineChars="100" w:firstLine="210"/>
              <w:rPr>
                <w:rFonts w:ascii="Meiryo UI" w:eastAsia="Meiryo UI" w:hAnsi="Meiryo UI" w:cs="Times New Roman"/>
              </w:rPr>
            </w:pPr>
            <w:r>
              <w:rPr>
                <w:rFonts w:ascii="Meiryo UI" w:eastAsia="Meiryo UI" w:hAnsi="Meiryo UI" w:cs="Times New Roman" w:hint="eastAsia"/>
              </w:rPr>
              <w:t>このたび、こうした</w:t>
            </w:r>
            <w:r w:rsidRPr="00E716F1">
              <w:rPr>
                <w:rFonts w:ascii="Meiryo UI" w:eastAsia="Meiryo UI" w:hAnsi="Meiryo UI" w:cs="Times New Roman" w:hint="eastAsia"/>
              </w:rPr>
              <w:t>「フードインテグリティ」の</w:t>
            </w:r>
            <w:r>
              <w:rPr>
                <w:rFonts w:ascii="Meiryo UI" w:eastAsia="Meiryo UI" w:hAnsi="Meiryo UI" w:cs="Times New Roman" w:hint="eastAsia"/>
              </w:rPr>
              <w:t>取り組みをより一層強固に後押しするために、新たに</w:t>
            </w:r>
            <w:r w:rsidRPr="00335092">
              <w:rPr>
                <w:rFonts w:ascii="Meiryo UI" w:eastAsia="Meiryo UI" w:hAnsi="Meiryo UI" w:cs="Times New Roman"/>
              </w:rPr>
              <w:t>SSC-CSRインテグリティ適合証明（以下、SCI適合証明）</w:t>
            </w:r>
            <w:r>
              <w:rPr>
                <w:rFonts w:ascii="Meiryo UI" w:eastAsia="Meiryo UI" w:hAnsi="Meiryo UI" w:cs="Times New Roman" w:hint="eastAsia"/>
              </w:rPr>
              <w:t>を公開するに至った。SSCAPおよび</w:t>
            </w:r>
            <w:r w:rsidRPr="00335092">
              <w:rPr>
                <w:rFonts w:ascii="Meiryo UI" w:eastAsia="Meiryo UI" w:hAnsi="Meiryo UI" w:cs="Times New Roman"/>
              </w:rPr>
              <w:t>SCI適合証明</w:t>
            </w:r>
            <w:r>
              <w:rPr>
                <w:rFonts w:ascii="Meiryo UI" w:eastAsia="Meiryo UI" w:hAnsi="Meiryo UI" w:cs="Times New Roman" w:hint="eastAsia"/>
              </w:rPr>
              <w:t>の概要はそれぞれ以下のとおりであり</w:t>
            </w:r>
            <w:r w:rsidRPr="00335092">
              <w:rPr>
                <w:rFonts w:ascii="Meiryo UI" w:eastAsia="Meiryo UI" w:hAnsi="Meiryo UI" w:cs="Times New Roman"/>
              </w:rPr>
              <w:t>、</w:t>
            </w:r>
            <w:r>
              <w:rPr>
                <w:rFonts w:ascii="Meiryo UI" w:eastAsia="Meiryo UI" w:hAnsi="Meiryo UI" w:cs="Times New Roman" w:hint="eastAsia"/>
              </w:rPr>
              <w:t>これら二つの仕組みは、</w:t>
            </w:r>
            <w:r w:rsidRPr="00335092">
              <w:rPr>
                <w:rFonts w:ascii="Meiryo UI" w:eastAsia="Meiryo UI" w:hAnsi="Meiryo UI" w:cs="Times New Roman"/>
              </w:rPr>
              <w:t>CSRの取組を段</w:t>
            </w:r>
            <w:r w:rsidRPr="00335092">
              <w:rPr>
                <w:rFonts w:ascii="Meiryo UI" w:eastAsia="Meiryo UI" w:hAnsi="Meiryo UI" w:cs="Times New Roman"/>
              </w:rPr>
              <w:lastRenderedPageBreak/>
              <w:t>階的に推進・高度化するための</w:t>
            </w:r>
            <w:r>
              <w:rPr>
                <w:rFonts w:ascii="Meiryo UI" w:eastAsia="Meiryo UI" w:hAnsi="Meiryo UI" w:cs="Times New Roman" w:hint="eastAsia"/>
              </w:rPr>
              <w:t>ものである</w:t>
            </w:r>
            <w:r w:rsidRPr="00335092">
              <w:rPr>
                <w:rFonts w:ascii="Meiryo UI" w:eastAsia="Meiryo UI" w:hAnsi="Meiryo UI" w:cs="Times New Roman"/>
              </w:rPr>
              <w:t>（図表1参照）。</w:t>
            </w:r>
          </w:p>
        </w:tc>
        <w:tc>
          <w:tcPr>
            <w:tcW w:w="5529" w:type="dxa"/>
          </w:tcPr>
          <w:p w14:paraId="3BBFE858" w14:textId="77777777" w:rsidR="007C4E5C" w:rsidRPr="001D2A18" w:rsidRDefault="007C4E5C" w:rsidP="00C602CC">
            <w:pPr>
              <w:spacing w:line="300" w:lineRule="atLeast"/>
              <w:rPr>
                <w:rFonts w:ascii="Calibri" w:eastAsia="ＭＳ Ｐゴシック" w:hAnsi="Calibri" w:cs="Calibri"/>
                <w:kern w:val="0"/>
                <w:szCs w:val="21"/>
              </w:rPr>
            </w:pPr>
            <w:r w:rsidRPr="006D554A">
              <w:rPr>
                <w:rFonts w:ascii="Calibri" w:eastAsia="ＭＳ Ｐゴシック" w:hAnsi="Calibri" w:cs="Calibri"/>
                <w:kern w:val="0"/>
                <w:szCs w:val="21"/>
              </w:rPr>
              <w:lastRenderedPageBreak/>
              <w:t xml:space="preserve">To further strengthen and support these “food integrity” initiatives, we have newly developed and released the SSC-CSR Integrity Conformity Assessment (hereinafter referred to as “SCI Conformity Assessment”). An overview of SSCAP and SCI Conformity Assessment is provided below. These two </w:t>
            </w:r>
            <w:r w:rsidRPr="006D554A">
              <w:rPr>
                <w:rFonts w:ascii="Calibri" w:eastAsia="ＭＳ Ｐゴシック" w:hAnsi="Calibri" w:cs="Calibri"/>
                <w:kern w:val="0"/>
                <w:szCs w:val="21"/>
              </w:rPr>
              <w:lastRenderedPageBreak/>
              <w:t>frameworks are designed to promote and advance CSR initiatives in a step-by-step manner (see Figure).</w:t>
            </w:r>
          </w:p>
        </w:tc>
      </w:tr>
      <w:tr w:rsidR="007C4E5C" w14:paraId="3444DAFA" w14:textId="77777777" w:rsidTr="007C4E5C">
        <w:tc>
          <w:tcPr>
            <w:tcW w:w="4247" w:type="dxa"/>
          </w:tcPr>
          <w:p w14:paraId="02E06D5F" w14:textId="77777777" w:rsidR="007C4E5C" w:rsidRPr="00335092" w:rsidRDefault="007C4E5C" w:rsidP="00C602CC">
            <w:pPr>
              <w:rPr>
                <w:rFonts w:ascii="Meiryo UI" w:eastAsia="Meiryo UI" w:hAnsi="Meiryo UI" w:cs="Times New Roman"/>
              </w:rPr>
            </w:pPr>
            <w:r w:rsidRPr="00335092">
              <w:rPr>
                <w:rFonts w:ascii="Meiryo UI" w:eastAsia="Meiryo UI" w:hAnsi="Meiryo UI" w:cs="Times New Roman"/>
              </w:rPr>
              <w:t>1．</w:t>
            </w:r>
            <w:r w:rsidRPr="00335092" w:rsidDel="00005932">
              <w:rPr>
                <w:rFonts w:ascii="Meiryo UI" w:eastAsia="Meiryo UI" w:hAnsi="Meiryo UI" w:cs="Times New Roman"/>
              </w:rPr>
              <w:t xml:space="preserve"> </w:t>
            </w:r>
            <w:r w:rsidRPr="00335092">
              <w:rPr>
                <w:rFonts w:ascii="Meiryo UI" w:eastAsia="Meiryo UI" w:hAnsi="Meiryo UI" w:cs="Times New Roman"/>
              </w:rPr>
              <w:t>SSCAP</w:t>
            </w:r>
          </w:p>
          <w:p w14:paraId="76D09460" w14:textId="77777777" w:rsidR="007C4E5C" w:rsidRPr="001E7E83" w:rsidRDefault="007C4E5C" w:rsidP="00C602CC">
            <w:pPr>
              <w:rPr>
                <w:rFonts w:ascii="Meiryo UI" w:eastAsia="Meiryo UI" w:hAnsi="Meiryo UI" w:cs="Times New Roman"/>
              </w:rPr>
            </w:pPr>
            <w:r w:rsidRPr="00335092">
              <w:rPr>
                <w:rFonts w:ascii="Meiryo UI" w:eastAsia="Meiryo UI" w:hAnsi="Meiryo UI" w:cs="Times New Roman"/>
              </w:rPr>
              <w:t>SSCAPは、ガバナンス、人権、労働慣行、環境など、CSR領域における取組状況をチェックリスト形式により自己評価し、その結果を可視化するためのプラットフォームで</w:t>
            </w:r>
            <w:r>
              <w:rPr>
                <w:rFonts w:ascii="Meiryo UI" w:eastAsia="Meiryo UI" w:hAnsi="Meiryo UI" w:cs="Times New Roman" w:hint="eastAsia"/>
              </w:rPr>
              <w:t>ある</w:t>
            </w:r>
            <w:r w:rsidRPr="00335092">
              <w:rPr>
                <w:rFonts w:ascii="Meiryo UI" w:eastAsia="Meiryo UI" w:hAnsi="Meiryo UI" w:cs="Times New Roman"/>
              </w:rPr>
              <w:t>。ISO 26000を参照した8つの領域で構成されており、企業が自社の現状を体系的に把握し、課題の特定および優先順位付けを行うための基盤として機能す</w:t>
            </w:r>
            <w:r>
              <w:rPr>
                <w:rFonts w:ascii="Meiryo UI" w:eastAsia="Meiryo UI" w:hAnsi="Meiryo UI" w:cs="Times New Roman" w:hint="eastAsia"/>
              </w:rPr>
              <w:t>る</w:t>
            </w:r>
            <w:r w:rsidRPr="00335092">
              <w:rPr>
                <w:rFonts w:ascii="Meiryo UI" w:eastAsia="Meiryo UI" w:hAnsi="Meiryo UI" w:cs="Times New Roman"/>
              </w:rPr>
              <w:t>。</w:t>
            </w:r>
          </w:p>
        </w:tc>
        <w:tc>
          <w:tcPr>
            <w:tcW w:w="5529" w:type="dxa"/>
          </w:tcPr>
          <w:p w14:paraId="3AD90FED" w14:textId="77777777" w:rsidR="007C4E5C" w:rsidRPr="001D2A18" w:rsidRDefault="007C4E5C" w:rsidP="00C602CC">
            <w:pPr>
              <w:spacing w:line="300" w:lineRule="atLeast"/>
              <w:rPr>
                <w:rFonts w:ascii="Calibri" w:eastAsia="Meiryo UI" w:hAnsi="Calibri" w:cs="Calibri"/>
              </w:rPr>
            </w:pPr>
            <w:r w:rsidRPr="006D554A">
              <w:rPr>
                <w:rFonts w:ascii="Calibri" w:eastAsia="ＭＳ Ｐゴシック" w:hAnsi="Calibri" w:cs="Calibri"/>
                <w:kern w:val="0"/>
                <w:szCs w:val="21"/>
              </w:rPr>
              <w:t>1. SSCAP</w:t>
            </w:r>
            <w:r w:rsidRPr="006D554A">
              <w:rPr>
                <w:rFonts w:ascii="Calibri" w:eastAsia="ＭＳ Ｐゴシック" w:hAnsi="Calibri" w:cs="Calibri"/>
                <w:kern w:val="0"/>
                <w:szCs w:val="21"/>
              </w:rPr>
              <w:br/>
              <w:t xml:space="preserve">SSCAP is a platform designed to enable the visualization of CSR-related initiatives by allowing organizations to conduct self-assessments using a checklist format across areas such as </w:t>
            </w:r>
            <w:r w:rsidRPr="004A27C6">
              <w:rPr>
                <w:rFonts w:ascii="Calibri" w:eastAsia="ＭＳ Ｐゴシック" w:hAnsi="Calibri" w:cs="Calibri"/>
                <w:kern w:val="0"/>
                <w:szCs w:val="21"/>
              </w:rPr>
              <w:t xml:space="preserve">Organizational </w:t>
            </w:r>
            <w:r w:rsidRPr="006D554A">
              <w:rPr>
                <w:rFonts w:ascii="Calibri" w:eastAsia="ＭＳ Ｐゴシック" w:hAnsi="Calibri" w:cs="Calibri"/>
                <w:kern w:val="0"/>
                <w:szCs w:val="21"/>
              </w:rPr>
              <w:t xml:space="preserve">governance, </w:t>
            </w:r>
            <w:r>
              <w:rPr>
                <w:rFonts w:ascii="Calibri" w:eastAsia="ＭＳ Ｐゴシック" w:hAnsi="Calibri" w:cs="Calibri" w:hint="eastAsia"/>
                <w:kern w:val="0"/>
                <w:szCs w:val="21"/>
              </w:rPr>
              <w:t>H</w:t>
            </w:r>
            <w:r w:rsidRPr="006D554A">
              <w:rPr>
                <w:rFonts w:ascii="Calibri" w:eastAsia="ＭＳ Ｐゴシック" w:hAnsi="Calibri" w:cs="Calibri"/>
                <w:kern w:val="0"/>
                <w:szCs w:val="21"/>
              </w:rPr>
              <w:t xml:space="preserve">uman rights, </w:t>
            </w:r>
            <w:r>
              <w:rPr>
                <w:rFonts w:ascii="Calibri" w:eastAsia="ＭＳ Ｐゴシック" w:hAnsi="Calibri" w:cs="Calibri" w:hint="eastAsia"/>
                <w:kern w:val="0"/>
                <w:szCs w:val="21"/>
              </w:rPr>
              <w:t>L</w:t>
            </w:r>
            <w:r w:rsidRPr="006D554A">
              <w:rPr>
                <w:rFonts w:ascii="Calibri" w:eastAsia="ＭＳ Ｐゴシック" w:hAnsi="Calibri" w:cs="Calibri"/>
                <w:kern w:val="0"/>
                <w:szCs w:val="21"/>
              </w:rPr>
              <w:t xml:space="preserve">abor practices, and </w:t>
            </w:r>
            <w:r>
              <w:rPr>
                <w:rFonts w:ascii="Calibri" w:eastAsia="ＭＳ Ｐゴシック" w:hAnsi="Calibri" w:cs="Calibri" w:hint="eastAsia"/>
                <w:kern w:val="0"/>
                <w:szCs w:val="21"/>
              </w:rPr>
              <w:t>T</w:t>
            </w:r>
            <w:r w:rsidRPr="006D554A">
              <w:rPr>
                <w:rFonts w:ascii="Calibri" w:eastAsia="ＭＳ Ｐゴシック" w:hAnsi="Calibri" w:cs="Calibri"/>
                <w:kern w:val="0"/>
                <w:szCs w:val="21"/>
              </w:rPr>
              <w:t>he environment. It consists of eight domains based on ISO 26000 and functions as a foundation for companies to systematically understand their status, identify issues, and prioritize actions.</w:t>
            </w:r>
          </w:p>
        </w:tc>
      </w:tr>
      <w:tr w:rsidR="007C4E5C" w:rsidRPr="00B762B9" w14:paraId="5EEEA302" w14:textId="77777777" w:rsidTr="007C4E5C">
        <w:tc>
          <w:tcPr>
            <w:tcW w:w="4247" w:type="dxa"/>
          </w:tcPr>
          <w:p w14:paraId="50918787" w14:textId="77777777" w:rsidR="007C4E5C" w:rsidRPr="00335092" w:rsidRDefault="007C4E5C" w:rsidP="00C602CC">
            <w:pPr>
              <w:rPr>
                <w:rFonts w:ascii="Meiryo UI" w:eastAsia="Meiryo UI" w:hAnsi="Meiryo UI" w:cs="Times New Roman"/>
              </w:rPr>
            </w:pPr>
            <w:r w:rsidRPr="00335092">
              <w:rPr>
                <w:rFonts w:ascii="Meiryo UI" w:eastAsia="Meiryo UI" w:hAnsi="Meiryo UI" w:cs="Times New Roman"/>
              </w:rPr>
              <w:t>2．SCI適合証明</w:t>
            </w:r>
          </w:p>
          <w:p w14:paraId="7A0936A8" w14:textId="77777777" w:rsidR="007C4E5C" w:rsidRPr="00335092" w:rsidRDefault="007C4E5C" w:rsidP="00C602CC">
            <w:pPr>
              <w:rPr>
                <w:rFonts w:ascii="Meiryo UI" w:eastAsia="Meiryo UI" w:hAnsi="Meiryo UI" w:cs="Times New Roman"/>
              </w:rPr>
            </w:pPr>
            <w:r w:rsidRPr="00335092">
              <w:rPr>
                <w:rFonts w:ascii="Meiryo UI" w:eastAsia="Meiryo UI" w:hAnsi="Meiryo UI" w:cs="Times New Roman"/>
              </w:rPr>
              <w:t>SCI適合証明は、SSC-CSRインテグリティ適合証明規格（以下、SCI適合証明規格）に基づき、第三者監査によりCSRの実施状況を客観的かつ公正に評価・証明する仕組みで</w:t>
            </w:r>
            <w:r>
              <w:rPr>
                <w:rFonts w:ascii="Meiryo UI" w:eastAsia="Meiryo UI" w:hAnsi="Meiryo UI" w:cs="Times New Roman" w:hint="eastAsia"/>
              </w:rPr>
              <w:t>ある</w:t>
            </w:r>
            <w:r w:rsidRPr="00335092">
              <w:rPr>
                <w:rFonts w:ascii="Meiryo UI" w:eastAsia="Meiryo UI" w:hAnsi="Meiryo UI" w:cs="Times New Roman"/>
              </w:rPr>
              <w:t>。SSCAPの8領域のうち、組織統治、人権、労働慣行、環境の4領域に関する要求事項と部分的に整合してい</w:t>
            </w:r>
            <w:r>
              <w:rPr>
                <w:rFonts w:ascii="Meiryo UI" w:eastAsia="Meiryo UI" w:hAnsi="Meiryo UI" w:cs="Times New Roman" w:hint="eastAsia"/>
              </w:rPr>
              <w:t>る</w:t>
            </w:r>
            <w:r w:rsidRPr="00335092">
              <w:rPr>
                <w:rFonts w:ascii="Meiryo UI" w:eastAsia="Meiryo UI" w:hAnsi="Meiryo UI" w:cs="Times New Roman"/>
              </w:rPr>
              <w:t>。</w:t>
            </w:r>
          </w:p>
          <w:p w14:paraId="4E82CB75" w14:textId="77777777" w:rsidR="007C4E5C" w:rsidRDefault="007C4E5C" w:rsidP="00C602CC">
            <w:pPr>
              <w:rPr>
                <w:rFonts w:ascii="Meiryo UI" w:eastAsia="Meiryo UI" w:hAnsi="Meiryo UI" w:cs="Times New Roman"/>
              </w:rPr>
            </w:pPr>
            <w:r w:rsidRPr="00335092">
              <w:rPr>
                <w:rFonts w:ascii="Meiryo UI" w:eastAsia="Meiryo UI" w:hAnsi="Meiryo UI" w:cs="Times New Roman" w:hint="eastAsia"/>
              </w:rPr>
              <w:t>さらに、本仕組みでは、社会的持続可能性に焦点を当てた「</w:t>
            </w:r>
            <w:r w:rsidRPr="00335092">
              <w:rPr>
                <w:rFonts w:ascii="Meiryo UI" w:eastAsia="Meiryo UI" w:hAnsi="Meiryo UI" w:cs="Times New Roman"/>
              </w:rPr>
              <w:t>SCI適合証明 for S」と、これに環境的要素を加えた「SCI適合証明 for SE」の2種類を提供しており、企業の取組段階やニーズに応じた選択が可能で</w:t>
            </w:r>
            <w:r>
              <w:rPr>
                <w:rFonts w:ascii="Meiryo UI" w:eastAsia="Meiryo UI" w:hAnsi="Meiryo UI" w:cs="Times New Roman" w:hint="eastAsia"/>
              </w:rPr>
              <w:t>ある</w:t>
            </w:r>
            <w:r w:rsidRPr="00335092">
              <w:rPr>
                <w:rFonts w:ascii="Meiryo UI" w:eastAsia="Meiryo UI" w:hAnsi="Meiryo UI" w:cs="Times New Roman"/>
              </w:rPr>
              <w:t>。</w:t>
            </w:r>
          </w:p>
          <w:p w14:paraId="0AC42E3C" w14:textId="77777777" w:rsidR="007C4E5C" w:rsidRDefault="007C4E5C" w:rsidP="00C602CC">
            <w:pPr>
              <w:ind w:firstLineChars="100" w:firstLine="210"/>
              <w:rPr>
                <w:rFonts w:ascii="Meiryo UI" w:eastAsia="Meiryo UI" w:hAnsi="Meiryo UI" w:cs="Times New Roman"/>
              </w:rPr>
            </w:pPr>
          </w:p>
        </w:tc>
        <w:tc>
          <w:tcPr>
            <w:tcW w:w="5529" w:type="dxa"/>
          </w:tcPr>
          <w:p w14:paraId="232E6866" w14:textId="77777777" w:rsidR="007C4E5C" w:rsidRDefault="007C4E5C" w:rsidP="00C602CC">
            <w:pPr>
              <w:spacing w:line="300" w:lineRule="atLeast"/>
              <w:rPr>
                <w:rFonts w:ascii="Calibri" w:eastAsia="ＭＳ Ｐゴシック" w:hAnsi="Calibri" w:cs="Calibri"/>
                <w:kern w:val="0"/>
                <w:szCs w:val="21"/>
              </w:rPr>
            </w:pPr>
            <w:r w:rsidRPr="006D554A">
              <w:rPr>
                <w:rFonts w:ascii="Calibri" w:eastAsia="ＭＳ Ｐゴシック" w:hAnsi="Calibri" w:cs="Calibri"/>
                <w:kern w:val="0"/>
                <w:szCs w:val="21"/>
              </w:rPr>
              <w:t>2. SCI Conformity Assessment</w:t>
            </w:r>
            <w:r w:rsidRPr="006D554A">
              <w:rPr>
                <w:rFonts w:ascii="Calibri" w:eastAsia="ＭＳ Ｐゴシック" w:hAnsi="Calibri" w:cs="Calibri"/>
                <w:kern w:val="0"/>
                <w:szCs w:val="21"/>
              </w:rPr>
              <w:br/>
            </w:r>
            <w:r>
              <w:rPr>
                <w:rFonts w:ascii="Calibri" w:eastAsia="ＭＳ Ｐゴシック" w:hAnsi="Calibri" w:cs="Calibri" w:hint="eastAsia"/>
                <w:kern w:val="0"/>
                <w:szCs w:val="21"/>
              </w:rPr>
              <w:t>S</w:t>
            </w:r>
            <w:r w:rsidRPr="00B66903">
              <w:rPr>
                <w:rFonts w:ascii="Calibri" w:eastAsia="ＭＳ Ｐゴシック" w:hAnsi="Calibri" w:cs="Calibri"/>
                <w:kern w:val="0"/>
                <w:szCs w:val="21"/>
              </w:rPr>
              <w:t>CI Conformity Assessment is a framework for objectively and impartially assessing and certifying the implementation status of CSR through third-party audits, based on the SSC-CSR Integrity Conformity Assessment Standard (hereinafter referred to as the “SCI Standard”).</w:t>
            </w:r>
          </w:p>
          <w:p w14:paraId="4667D829" w14:textId="77777777" w:rsidR="007C4E5C" w:rsidRDefault="007C4E5C" w:rsidP="00C602CC">
            <w:pPr>
              <w:spacing w:line="300" w:lineRule="atLeast"/>
            </w:pPr>
            <w:r w:rsidRPr="006D554A">
              <w:rPr>
                <w:rFonts w:ascii="Calibri" w:eastAsia="ＭＳ Ｐゴシック" w:hAnsi="Calibri" w:cs="Calibri"/>
                <w:kern w:val="0"/>
                <w:szCs w:val="21"/>
              </w:rPr>
              <w:t>Of the eight domains covered by SSCAP, it is partially aligned with the requirements related to four domains: organizational governance, human rights, labor practices, and the environment.</w:t>
            </w:r>
            <w:r>
              <w:t xml:space="preserve"> </w:t>
            </w:r>
          </w:p>
          <w:p w14:paraId="18DC8533" w14:textId="77777777" w:rsidR="007C4E5C" w:rsidRPr="00E12251" w:rsidRDefault="007C4E5C" w:rsidP="00C602CC">
            <w:pPr>
              <w:spacing w:line="300" w:lineRule="atLeast"/>
              <w:rPr>
                <w:rFonts w:ascii="Calibri" w:eastAsia="ＭＳ Ｐゴシック" w:hAnsi="Calibri" w:cs="Calibri"/>
                <w:kern w:val="0"/>
                <w:szCs w:val="21"/>
              </w:rPr>
            </w:pPr>
            <w:r w:rsidRPr="00E12251">
              <w:rPr>
                <w:rFonts w:ascii="Calibri" w:eastAsia="ＭＳ Ｐゴシック" w:hAnsi="Calibri" w:cs="Calibri"/>
                <w:kern w:val="0"/>
                <w:szCs w:val="21"/>
              </w:rPr>
              <w:t>Furthermore, this framework provides two types of conformity assessment: “SCI Conformity Assessment for S,” which focuses on social sustainability, and “SCI Conformity Assessment for SE,” which incorporates environmental elements in addition to social aspects. These options allow companies to choose according to their stage of initiatives and specific needs.</w:t>
            </w:r>
          </w:p>
        </w:tc>
      </w:tr>
      <w:tr w:rsidR="007C4E5C" w14:paraId="4D8861FE" w14:textId="77777777" w:rsidTr="007C4E5C">
        <w:tc>
          <w:tcPr>
            <w:tcW w:w="4247" w:type="dxa"/>
          </w:tcPr>
          <w:p w14:paraId="03F06763" w14:textId="77777777" w:rsidR="007C4E5C" w:rsidRPr="00335092" w:rsidRDefault="007C4E5C" w:rsidP="00C602CC">
            <w:pPr>
              <w:ind w:firstLineChars="100" w:firstLine="210"/>
              <w:rPr>
                <w:rFonts w:ascii="Meiryo UI" w:eastAsia="Meiryo UI" w:hAnsi="Meiryo UI" w:cs="Times New Roman"/>
              </w:rPr>
            </w:pPr>
            <w:r w:rsidRPr="00335092">
              <w:rPr>
                <w:rFonts w:ascii="Meiryo UI" w:eastAsia="Meiryo UI" w:hAnsi="Meiryo UI" w:cs="Times New Roman"/>
              </w:rPr>
              <w:t>SSCAPおよびSCI適合証明は、中小規模の食品事業者を含む幅広い組織での活用を想定し、過度な負担を伴うことなく段階的にCSRへの取組を深化させることができるよう設計されてい</w:t>
            </w:r>
            <w:r>
              <w:rPr>
                <w:rFonts w:ascii="Meiryo UI" w:eastAsia="Meiryo UI" w:hAnsi="Meiryo UI" w:cs="Times New Roman" w:hint="eastAsia"/>
              </w:rPr>
              <w:t>る</w:t>
            </w:r>
            <w:r w:rsidRPr="00335092">
              <w:rPr>
                <w:rFonts w:ascii="Meiryo UI" w:eastAsia="Meiryo UI" w:hAnsi="Meiryo UI" w:cs="Times New Roman"/>
              </w:rPr>
              <w:t>。</w:t>
            </w:r>
            <w:r w:rsidRPr="00335092">
              <w:rPr>
                <w:rFonts w:ascii="Meiryo UI" w:eastAsia="Meiryo UI" w:hAnsi="Meiryo UI" w:cs="Times New Roman" w:hint="eastAsia"/>
              </w:rPr>
              <w:t>すなわち、</w:t>
            </w:r>
            <w:r w:rsidRPr="00335092">
              <w:rPr>
                <w:rFonts w:ascii="Meiryo UI" w:eastAsia="Meiryo UI" w:hAnsi="Meiryo UI" w:cs="Times New Roman"/>
              </w:rPr>
              <w:t>SSCAPがエントリーレベルの枠組みとして現状把握と課題の可視化を担い、SCI適合証明がその発展段階として、取組の実効性および信頼性を第三者が評価・証明する役</w:t>
            </w:r>
            <w:r w:rsidRPr="00335092">
              <w:rPr>
                <w:rFonts w:ascii="Meiryo UI" w:eastAsia="Meiryo UI" w:hAnsi="Meiryo UI" w:cs="Times New Roman"/>
              </w:rPr>
              <w:lastRenderedPageBreak/>
              <w:t>割を果たす。両者は相互補完的に機能し、企業のCSR成熟度の向上を体系的に支援す</w:t>
            </w:r>
            <w:r>
              <w:rPr>
                <w:rFonts w:ascii="Meiryo UI" w:eastAsia="Meiryo UI" w:hAnsi="Meiryo UI" w:cs="Times New Roman" w:hint="eastAsia"/>
              </w:rPr>
              <w:t>る</w:t>
            </w:r>
            <w:r w:rsidRPr="00335092">
              <w:rPr>
                <w:rFonts w:ascii="Meiryo UI" w:eastAsia="Meiryo UI" w:hAnsi="Meiryo UI" w:cs="Times New Roman"/>
              </w:rPr>
              <w:t>。</w:t>
            </w:r>
          </w:p>
          <w:p w14:paraId="38BAE468" w14:textId="77777777" w:rsidR="007C4E5C" w:rsidRPr="00335092" w:rsidRDefault="007C4E5C" w:rsidP="00C602CC">
            <w:pPr>
              <w:rPr>
                <w:rFonts w:ascii="Meiryo UI" w:eastAsia="Meiryo UI" w:hAnsi="Meiryo UI" w:cs="Times New Roman"/>
              </w:rPr>
            </w:pPr>
          </w:p>
        </w:tc>
        <w:tc>
          <w:tcPr>
            <w:tcW w:w="5529" w:type="dxa"/>
          </w:tcPr>
          <w:p w14:paraId="74D94065" w14:textId="77777777" w:rsidR="007C4E5C" w:rsidRPr="001D2A18" w:rsidRDefault="007C4E5C" w:rsidP="00C602CC">
            <w:pPr>
              <w:spacing w:line="300" w:lineRule="atLeast"/>
              <w:rPr>
                <w:rFonts w:ascii="Calibri" w:eastAsia="Meiryo UI" w:hAnsi="Calibri" w:cs="Calibri"/>
              </w:rPr>
            </w:pPr>
            <w:r w:rsidRPr="006D554A">
              <w:rPr>
                <w:rFonts w:ascii="Calibri" w:eastAsia="ＭＳ Ｐゴシック" w:hAnsi="Calibri" w:cs="Calibri"/>
                <w:kern w:val="0"/>
                <w:szCs w:val="21"/>
              </w:rPr>
              <w:lastRenderedPageBreak/>
              <w:t xml:space="preserve">SSCAP and the SCI Conformity Assessment are designed to be utilized by a wide range of organizations, including small and medium-sized food businesses, enabling them to progressively deepen their CSR efforts without imposing excessive burdens. In this framework, SSCAP serves as an entry-level tool for understanding the current situation and visualizing issues, while SCI Conformity Assessment represents the next stage, where the effectiveness and reliability of initiatives are </w:t>
            </w:r>
            <w:r>
              <w:rPr>
                <w:rFonts w:ascii="Calibri" w:eastAsia="ＭＳ Ｐゴシック" w:hAnsi="Calibri" w:cs="Calibri"/>
                <w:kern w:val="0"/>
                <w:szCs w:val="21"/>
              </w:rPr>
              <w:t>a</w:t>
            </w:r>
            <w:r w:rsidRPr="006D554A">
              <w:rPr>
                <w:rFonts w:ascii="Calibri" w:eastAsia="ＭＳ Ｐゴシック" w:hAnsi="Calibri" w:cs="Calibri"/>
                <w:kern w:val="0"/>
                <w:szCs w:val="21"/>
              </w:rPr>
              <w:t>ssess</w:t>
            </w:r>
            <w:r>
              <w:rPr>
                <w:rFonts w:ascii="Calibri" w:eastAsia="ＭＳ Ｐゴシック" w:hAnsi="Calibri" w:cs="Calibri"/>
                <w:kern w:val="0"/>
                <w:szCs w:val="21"/>
              </w:rPr>
              <w:t>ed</w:t>
            </w:r>
            <w:r w:rsidRPr="006D554A">
              <w:rPr>
                <w:rFonts w:ascii="Calibri" w:eastAsia="ＭＳ Ｐゴシック" w:hAnsi="Calibri" w:cs="Calibri"/>
                <w:kern w:val="0"/>
                <w:szCs w:val="21"/>
              </w:rPr>
              <w:t xml:space="preserve"> and </w:t>
            </w:r>
            <w:r>
              <w:rPr>
                <w:rFonts w:ascii="Calibri" w:eastAsia="ＭＳ Ｐゴシック" w:hAnsi="Calibri" w:cs="Calibri"/>
                <w:kern w:val="0"/>
                <w:szCs w:val="21"/>
              </w:rPr>
              <w:t>conformed</w:t>
            </w:r>
            <w:r w:rsidRPr="006D554A">
              <w:rPr>
                <w:rFonts w:ascii="Calibri" w:eastAsia="ＭＳ Ｐゴシック" w:hAnsi="Calibri" w:cs="Calibri"/>
                <w:kern w:val="0"/>
                <w:szCs w:val="21"/>
              </w:rPr>
              <w:t xml:space="preserve"> by an </w:t>
            </w:r>
            <w:r w:rsidRPr="006D554A">
              <w:rPr>
                <w:rFonts w:ascii="Calibri" w:eastAsia="ＭＳ Ｐゴシック" w:hAnsi="Calibri" w:cs="Calibri"/>
                <w:kern w:val="0"/>
                <w:szCs w:val="21"/>
              </w:rPr>
              <w:lastRenderedPageBreak/>
              <w:t>independent third party. Together, they function in a complementary manner and systematically support the enhancement of corporate CSR maturity.</w:t>
            </w:r>
          </w:p>
        </w:tc>
      </w:tr>
      <w:tr w:rsidR="007C4E5C" w14:paraId="4BBE4372" w14:textId="77777777" w:rsidTr="007C4E5C">
        <w:tc>
          <w:tcPr>
            <w:tcW w:w="4247" w:type="dxa"/>
          </w:tcPr>
          <w:p w14:paraId="04243E7E" w14:textId="77777777" w:rsidR="007C4E5C" w:rsidRPr="00335092" w:rsidRDefault="007C4E5C" w:rsidP="00C602CC">
            <w:pPr>
              <w:ind w:firstLineChars="100" w:firstLine="210"/>
              <w:rPr>
                <w:rFonts w:ascii="Meiryo UI" w:eastAsia="Meiryo UI" w:hAnsi="Meiryo UI" w:cs="Times New Roman"/>
              </w:rPr>
            </w:pPr>
            <w:r w:rsidRPr="00335092">
              <w:rPr>
                <w:rFonts w:ascii="Meiryo UI" w:eastAsia="Meiryo UI" w:hAnsi="Meiryo UI" w:cs="Times New Roman" w:hint="eastAsia"/>
              </w:rPr>
              <w:t>また、</w:t>
            </w:r>
            <w:r>
              <w:rPr>
                <w:rFonts w:ascii="Meiryo UI" w:eastAsia="Meiryo UI" w:hAnsi="Meiryo UI" w:cs="Times New Roman" w:hint="eastAsia"/>
              </w:rPr>
              <w:t>これらはいずれも</w:t>
            </w:r>
            <w:r w:rsidRPr="00335092">
              <w:rPr>
                <w:rFonts w:ascii="Meiryo UI" w:eastAsia="Meiryo UI" w:hAnsi="Meiryo UI" w:cs="Times New Roman" w:hint="eastAsia"/>
              </w:rPr>
              <w:t>リスクに基づくアプローチを採用しており、企業が自社およびサプライチェーンにおける重要課題を特定し、適切な優先順位のもとで対応を講じることを可能と</w:t>
            </w:r>
            <w:r>
              <w:rPr>
                <w:rFonts w:ascii="Meiryo UI" w:eastAsia="Meiryo UI" w:hAnsi="Meiryo UI" w:cs="Times New Roman" w:hint="eastAsia"/>
              </w:rPr>
              <w:t>する</w:t>
            </w:r>
            <w:r w:rsidRPr="00335092">
              <w:rPr>
                <w:rFonts w:ascii="Meiryo UI" w:eastAsia="Meiryo UI" w:hAnsi="Meiryo UI" w:cs="Times New Roman" w:hint="eastAsia"/>
              </w:rPr>
              <w:t>。</w:t>
            </w:r>
          </w:p>
          <w:p w14:paraId="7D7E2CDB" w14:textId="77777777" w:rsidR="007C4E5C" w:rsidRDefault="007C4E5C" w:rsidP="00C602CC">
            <w:pPr>
              <w:ind w:firstLineChars="100" w:firstLine="210"/>
              <w:rPr>
                <w:rFonts w:ascii="Meiryo UI" w:eastAsia="Meiryo UI" w:hAnsi="Meiryo UI" w:cs="Times New Roman"/>
              </w:rPr>
            </w:pPr>
            <w:r w:rsidRPr="00335092">
              <w:rPr>
                <w:rFonts w:ascii="Meiryo UI" w:eastAsia="Meiryo UI" w:hAnsi="Meiryo UI" w:cs="Times New Roman" w:hint="eastAsia"/>
              </w:rPr>
              <w:t>これら一連の仕組みは、</w:t>
            </w:r>
            <w:r w:rsidRPr="00335092">
              <w:rPr>
                <w:rFonts w:ascii="Meiryo UI" w:eastAsia="Meiryo UI" w:hAnsi="Meiryo UI" w:cs="Times New Roman"/>
              </w:rPr>
              <w:t>JFSMの理念である「Start small, grow global」、すなわち「小さく始めてグローバルに成長する」という考え方を具体的に体現するもので</w:t>
            </w:r>
            <w:r>
              <w:rPr>
                <w:rFonts w:ascii="Meiryo UI" w:eastAsia="Meiryo UI" w:hAnsi="Meiryo UI" w:cs="Times New Roman" w:hint="eastAsia"/>
              </w:rPr>
              <w:t>ある</w:t>
            </w:r>
            <w:r w:rsidRPr="00335092">
              <w:rPr>
                <w:rFonts w:ascii="Meiryo UI" w:eastAsia="Meiryo UI" w:hAnsi="Meiryo UI" w:cs="Times New Roman"/>
              </w:rPr>
              <w:t>。</w:t>
            </w:r>
          </w:p>
          <w:p w14:paraId="6C8BB987" w14:textId="77777777" w:rsidR="007C4E5C" w:rsidRPr="00335092" w:rsidRDefault="007C4E5C" w:rsidP="00C602CC">
            <w:pPr>
              <w:ind w:firstLineChars="100" w:firstLine="210"/>
              <w:rPr>
                <w:rFonts w:ascii="Meiryo UI" w:eastAsia="Meiryo UI" w:hAnsi="Meiryo UI" w:cs="Times New Roman"/>
              </w:rPr>
            </w:pPr>
          </w:p>
        </w:tc>
        <w:tc>
          <w:tcPr>
            <w:tcW w:w="5529" w:type="dxa"/>
          </w:tcPr>
          <w:p w14:paraId="47596681" w14:textId="77777777" w:rsidR="007C4E5C" w:rsidRPr="001D2A18" w:rsidRDefault="007C4E5C" w:rsidP="00C602CC">
            <w:pPr>
              <w:pStyle w:val="Web"/>
              <w:spacing w:line="300" w:lineRule="atLeast"/>
              <w:rPr>
                <w:rFonts w:ascii="Calibri" w:hAnsi="Calibri" w:cs="Calibri"/>
                <w:sz w:val="21"/>
                <w:szCs w:val="21"/>
              </w:rPr>
            </w:pPr>
            <w:r w:rsidRPr="001D2A18">
              <w:rPr>
                <w:rFonts w:ascii="Calibri" w:hAnsi="Calibri" w:cs="Calibri"/>
                <w:sz w:val="21"/>
                <w:szCs w:val="21"/>
              </w:rPr>
              <w:t>Furthermore, both frameworks adopt a risk-based approach, enabling companies to identify material issues within their own operations and across their supply chains, and to address them based on appropriate prioritization. These integrated frameworks embody JFSM’s guiding principle of “Start small, grow global”—that is, the idea of beginning on a small scale and expanding to achieve global growth.</w:t>
            </w:r>
          </w:p>
        </w:tc>
      </w:tr>
      <w:tr w:rsidR="007C4E5C" w14:paraId="6188C3B9" w14:textId="77777777" w:rsidTr="007C4E5C">
        <w:tc>
          <w:tcPr>
            <w:tcW w:w="4247" w:type="dxa"/>
          </w:tcPr>
          <w:p w14:paraId="5D2E4B6C" w14:textId="77777777" w:rsidR="007C4E5C" w:rsidRPr="0057321A" w:rsidRDefault="007C4E5C" w:rsidP="00C602CC">
            <w:pPr>
              <w:ind w:firstLineChars="100" w:firstLine="210"/>
              <w:rPr>
                <w:rFonts w:ascii="Meiryo UI" w:eastAsia="Meiryo UI" w:hAnsi="Meiryo UI" w:cs="Times New Roman"/>
              </w:rPr>
            </w:pPr>
            <w:r w:rsidRPr="0057321A">
              <w:rPr>
                <w:rFonts w:ascii="Meiryo UI" w:eastAsia="Meiryo UI" w:hAnsi="Meiryo UI" w:cs="Times New Roman"/>
              </w:rPr>
              <w:t>SCI適合証明規格は、主としてサイト単位におけるCSRに関する取組の可視化および評価を目的とするもので</w:t>
            </w:r>
            <w:r>
              <w:rPr>
                <w:rFonts w:ascii="Meiryo UI" w:eastAsia="Meiryo UI" w:hAnsi="Meiryo UI" w:cs="Times New Roman" w:hint="eastAsia"/>
              </w:rPr>
              <w:t>ある</w:t>
            </w:r>
            <w:r w:rsidRPr="0057321A">
              <w:rPr>
                <w:rFonts w:ascii="Meiryo UI" w:eastAsia="Meiryo UI" w:hAnsi="Meiryo UI" w:cs="Times New Roman"/>
              </w:rPr>
              <w:t>。CSRに関するリスクおよび影響は、主</w:t>
            </w:r>
            <w:r>
              <w:rPr>
                <w:rFonts w:ascii="Meiryo UI" w:eastAsia="Meiryo UI" w:hAnsi="Meiryo UI" w:cs="Times New Roman" w:hint="eastAsia"/>
              </w:rPr>
              <w:t>に</w:t>
            </w:r>
            <w:r w:rsidRPr="0057321A">
              <w:rPr>
                <w:rFonts w:ascii="Meiryo UI" w:eastAsia="Meiryo UI" w:hAnsi="Meiryo UI" w:cs="Times New Roman"/>
              </w:rPr>
              <w:t>事業活動が実施される現場（サイト）において発現す</w:t>
            </w:r>
            <w:r>
              <w:rPr>
                <w:rFonts w:ascii="Meiryo UI" w:eastAsia="Meiryo UI" w:hAnsi="Meiryo UI" w:cs="Times New Roman" w:hint="eastAsia"/>
              </w:rPr>
              <w:t>る</w:t>
            </w:r>
            <w:r w:rsidRPr="0057321A">
              <w:rPr>
                <w:rFonts w:ascii="Meiryo UI" w:eastAsia="Meiryo UI" w:hAnsi="Meiryo UI" w:cs="Times New Roman"/>
              </w:rPr>
              <w:t>。このため、人権配慮、労働条件、安全衛生、環境管理等の実効性を監査するにあたっては、規程や方針の整備状況のみならず、現場における実際の運用状況を確認することが不可欠で</w:t>
            </w:r>
            <w:r>
              <w:rPr>
                <w:rFonts w:ascii="Meiryo UI" w:eastAsia="Meiryo UI" w:hAnsi="Meiryo UI" w:cs="Times New Roman" w:hint="eastAsia"/>
              </w:rPr>
              <w:t>ある</w:t>
            </w:r>
            <w:r w:rsidRPr="0057321A">
              <w:rPr>
                <w:rFonts w:ascii="Meiryo UI" w:eastAsia="Meiryo UI" w:hAnsi="Meiryo UI" w:cs="Times New Roman"/>
              </w:rPr>
              <w:t>。</w:t>
            </w:r>
          </w:p>
          <w:p w14:paraId="5410545C" w14:textId="77777777" w:rsidR="007C4E5C" w:rsidRPr="0057321A" w:rsidRDefault="007C4E5C" w:rsidP="00C602CC">
            <w:pPr>
              <w:ind w:firstLineChars="100" w:firstLine="210"/>
              <w:rPr>
                <w:rFonts w:ascii="Meiryo UI" w:eastAsia="Meiryo UI" w:hAnsi="Meiryo UI" w:cs="Times New Roman"/>
              </w:rPr>
            </w:pPr>
            <w:r w:rsidRPr="0057321A">
              <w:rPr>
                <w:rFonts w:ascii="Meiryo UI" w:eastAsia="Meiryo UI" w:hAnsi="Meiryo UI" w:cs="Times New Roman" w:hint="eastAsia"/>
              </w:rPr>
              <w:t>また、同一企業においても、立地する国・地域、事業内容、労働者の属性等の違いにより、リスクの性質および水準は大きく異な</w:t>
            </w:r>
            <w:r>
              <w:rPr>
                <w:rFonts w:ascii="Meiryo UI" w:eastAsia="Meiryo UI" w:hAnsi="Meiryo UI" w:cs="Times New Roman" w:hint="eastAsia"/>
              </w:rPr>
              <w:t>る</w:t>
            </w:r>
            <w:r w:rsidRPr="0057321A">
              <w:rPr>
                <w:rFonts w:ascii="Meiryo UI" w:eastAsia="Meiryo UI" w:hAnsi="Meiryo UI" w:cs="Times New Roman" w:hint="eastAsia"/>
              </w:rPr>
              <w:t>。このため、企業単位での評価では、これらの差異を十分に把握できない可能性があ</w:t>
            </w:r>
            <w:r>
              <w:rPr>
                <w:rFonts w:ascii="Meiryo UI" w:eastAsia="Meiryo UI" w:hAnsi="Meiryo UI" w:cs="Times New Roman" w:hint="eastAsia"/>
              </w:rPr>
              <w:t>る</w:t>
            </w:r>
            <w:r w:rsidRPr="0057321A">
              <w:rPr>
                <w:rFonts w:ascii="Meiryo UI" w:eastAsia="Meiryo UI" w:hAnsi="Meiryo UI" w:cs="Times New Roman" w:hint="eastAsia"/>
              </w:rPr>
              <w:t>。</w:t>
            </w:r>
          </w:p>
          <w:p w14:paraId="11813D5E" w14:textId="77777777" w:rsidR="007C4E5C" w:rsidRPr="001E7E83" w:rsidRDefault="007C4E5C" w:rsidP="00C602CC">
            <w:pPr>
              <w:ind w:firstLineChars="100" w:firstLine="210"/>
              <w:rPr>
                <w:rFonts w:ascii="Meiryo UI" w:eastAsia="Meiryo UI" w:hAnsi="Meiryo UI" w:cs="Times New Roman"/>
              </w:rPr>
            </w:pPr>
          </w:p>
        </w:tc>
        <w:tc>
          <w:tcPr>
            <w:tcW w:w="5529" w:type="dxa"/>
          </w:tcPr>
          <w:p w14:paraId="261C00DD" w14:textId="77777777" w:rsidR="007C4E5C" w:rsidRDefault="007C4E5C" w:rsidP="00C602CC">
            <w:pPr>
              <w:pStyle w:val="Web"/>
              <w:spacing w:line="300" w:lineRule="atLeast"/>
              <w:rPr>
                <w:rFonts w:ascii="Calibri" w:hAnsi="Calibri" w:cs="Calibri"/>
                <w:sz w:val="21"/>
                <w:szCs w:val="21"/>
              </w:rPr>
            </w:pPr>
            <w:r w:rsidRPr="001D2A18">
              <w:rPr>
                <w:rFonts w:ascii="Calibri" w:hAnsi="Calibri" w:cs="Calibri"/>
                <w:sz w:val="21"/>
                <w:szCs w:val="21"/>
              </w:rPr>
              <w:t xml:space="preserve">SCI Conformity Assessment Standard is primarily intended to visualize and </w:t>
            </w:r>
            <w:r>
              <w:rPr>
                <w:rFonts w:ascii="Calibri" w:hAnsi="Calibri" w:cs="Calibri"/>
                <w:sz w:val="21"/>
                <w:szCs w:val="21"/>
              </w:rPr>
              <w:t>a</w:t>
            </w:r>
            <w:r w:rsidRPr="001D2A18">
              <w:rPr>
                <w:rFonts w:ascii="Calibri" w:hAnsi="Calibri" w:cs="Calibri"/>
                <w:sz w:val="21"/>
                <w:szCs w:val="21"/>
              </w:rPr>
              <w:t>ssessment CSR-related initiatives at the site level. Risks and impacts related to CSR primarily materialize at the operational level where business activities are carried out (i.e., at individual sites). Therefore, in auditing the effectiveness of aspects such as human rights due diligence, working conditions, occupational health and safety, and environmental management, it is essential not only to examine the existence of policies and procedures, but also to verify how they are implemented on-site.</w:t>
            </w:r>
          </w:p>
          <w:p w14:paraId="1B59DD3A" w14:textId="77777777" w:rsidR="007C4E5C" w:rsidRPr="001D2A18" w:rsidRDefault="007C4E5C" w:rsidP="00C602CC">
            <w:pPr>
              <w:pStyle w:val="Web"/>
              <w:spacing w:line="300" w:lineRule="atLeast"/>
              <w:rPr>
                <w:rFonts w:ascii="Calibri" w:eastAsia="Meiryo UI" w:hAnsi="Calibri" w:cs="Calibri"/>
              </w:rPr>
            </w:pPr>
            <w:r w:rsidRPr="001D2A18">
              <w:rPr>
                <w:rFonts w:ascii="Calibri" w:hAnsi="Calibri" w:cs="Calibri"/>
                <w:sz w:val="21"/>
                <w:szCs w:val="21"/>
              </w:rPr>
              <w:t>Furthermore, even within the same company, the nature and level of risk can vary significantly depending on factors such as the country or region of operation, the type of business, and the characteristics of the workforce. As a result, assessments conducted solely at the corporate level may not be sufficient to fully capture these differences.</w:t>
            </w:r>
          </w:p>
        </w:tc>
      </w:tr>
      <w:tr w:rsidR="007C4E5C" w14:paraId="700EBB5A" w14:textId="77777777" w:rsidTr="007C4E5C">
        <w:tc>
          <w:tcPr>
            <w:tcW w:w="4247" w:type="dxa"/>
          </w:tcPr>
          <w:p w14:paraId="56C97F40" w14:textId="77777777" w:rsidR="007C4E5C" w:rsidRPr="001E7E83" w:rsidRDefault="007C4E5C" w:rsidP="00C602CC">
            <w:pPr>
              <w:ind w:firstLineChars="100" w:firstLine="210"/>
              <w:rPr>
                <w:rFonts w:ascii="Meiryo UI" w:eastAsia="Meiryo UI" w:hAnsi="Meiryo UI" w:cs="Times New Roman"/>
              </w:rPr>
            </w:pPr>
            <w:r w:rsidRPr="0057321A">
              <w:rPr>
                <w:rFonts w:ascii="Meiryo UI" w:eastAsia="Meiryo UI" w:hAnsi="Meiryo UI" w:cs="Times New Roman" w:hint="eastAsia"/>
              </w:rPr>
              <w:t>したがって、本規格は、実態を的確に把握し、リスクに即した評価および改善を実現する観点から、サイト単位での監査を基本としてい</w:t>
            </w:r>
            <w:r>
              <w:rPr>
                <w:rFonts w:ascii="Meiryo UI" w:eastAsia="Meiryo UI" w:hAnsi="Meiryo UI" w:cs="Times New Roman" w:hint="eastAsia"/>
              </w:rPr>
              <w:t>る</w:t>
            </w:r>
            <w:r w:rsidRPr="0057321A">
              <w:rPr>
                <w:rFonts w:ascii="Meiryo UI" w:eastAsia="Meiryo UI" w:hAnsi="Meiryo UI" w:cs="Times New Roman" w:hint="eastAsia"/>
              </w:rPr>
              <w:t>。</w:t>
            </w:r>
          </w:p>
        </w:tc>
        <w:tc>
          <w:tcPr>
            <w:tcW w:w="5529" w:type="dxa"/>
          </w:tcPr>
          <w:p w14:paraId="0B239B6F" w14:textId="77777777" w:rsidR="007C4E5C" w:rsidRPr="001D2A18" w:rsidRDefault="007C4E5C" w:rsidP="00C602CC">
            <w:pPr>
              <w:spacing w:line="300" w:lineRule="atLeast"/>
              <w:rPr>
                <w:rFonts w:ascii="Calibri" w:eastAsia="Meiryo UI" w:hAnsi="Calibri" w:cs="Calibri"/>
              </w:rPr>
            </w:pPr>
            <w:r w:rsidRPr="006D554A">
              <w:rPr>
                <w:rFonts w:ascii="Calibri" w:eastAsia="ＭＳ Ｐゴシック" w:hAnsi="Calibri" w:cs="Calibri"/>
                <w:kern w:val="0"/>
                <w:szCs w:val="21"/>
              </w:rPr>
              <w:t xml:space="preserve">Therefore, this standard adopts site-level audits as its fundamental approach to accurately grasp actual conditions and to enable risk-based </w:t>
            </w:r>
            <w:r>
              <w:rPr>
                <w:rFonts w:ascii="Calibri" w:eastAsia="ＭＳ Ｐゴシック" w:hAnsi="Calibri" w:cs="Calibri"/>
                <w:kern w:val="0"/>
                <w:szCs w:val="21"/>
              </w:rPr>
              <w:t>a</w:t>
            </w:r>
            <w:r w:rsidRPr="001D2A18">
              <w:rPr>
                <w:rFonts w:ascii="Calibri" w:hAnsi="Calibri" w:cs="Calibri"/>
                <w:szCs w:val="21"/>
              </w:rPr>
              <w:t>ssessment</w:t>
            </w:r>
            <w:r w:rsidRPr="006D554A">
              <w:rPr>
                <w:rFonts w:ascii="Calibri" w:eastAsia="ＭＳ Ｐゴシック" w:hAnsi="Calibri" w:cs="Calibri"/>
                <w:kern w:val="0"/>
                <w:szCs w:val="21"/>
              </w:rPr>
              <w:t xml:space="preserve"> and improvement.</w:t>
            </w:r>
          </w:p>
        </w:tc>
      </w:tr>
      <w:tr w:rsidR="007C4E5C" w14:paraId="721B0767" w14:textId="77777777" w:rsidTr="007C4E5C">
        <w:tc>
          <w:tcPr>
            <w:tcW w:w="4247" w:type="dxa"/>
          </w:tcPr>
          <w:p w14:paraId="00365739" w14:textId="77777777" w:rsidR="007C4E5C" w:rsidRPr="0057321A" w:rsidRDefault="007C4E5C" w:rsidP="00C602CC">
            <w:pPr>
              <w:ind w:firstLineChars="100" w:firstLine="210"/>
              <w:rPr>
                <w:rFonts w:ascii="Meiryo UI" w:eastAsia="Meiryo UI" w:hAnsi="Meiryo UI" w:cs="Times New Roman"/>
              </w:rPr>
            </w:pPr>
            <w:r w:rsidRPr="0057321A">
              <w:rPr>
                <w:rFonts w:ascii="Meiryo UI" w:eastAsia="Meiryo UI" w:hAnsi="Meiryo UI" w:cs="Times New Roman" w:hint="eastAsia"/>
              </w:rPr>
              <w:t>一方で、</w:t>
            </w:r>
            <w:r w:rsidRPr="0057321A">
              <w:rPr>
                <w:rFonts w:ascii="Meiryo UI" w:eastAsia="Meiryo UI" w:hAnsi="Meiryo UI" w:cs="Times New Roman"/>
              </w:rPr>
              <w:t>CSRに関する規程や方針の策定、リスク管理、改善措置の統括といった機能の多くを本社または統括部門等が担っている場合があ</w:t>
            </w:r>
            <w:r>
              <w:rPr>
                <w:rFonts w:ascii="Meiryo UI" w:eastAsia="Meiryo UI" w:hAnsi="Meiryo UI" w:cs="Times New Roman" w:hint="eastAsia"/>
              </w:rPr>
              <w:t>る</w:t>
            </w:r>
            <w:r w:rsidRPr="0057321A">
              <w:rPr>
                <w:rFonts w:ascii="Meiryo UI" w:eastAsia="Meiryo UI" w:hAnsi="Meiryo UI" w:cs="Times New Roman"/>
              </w:rPr>
              <w:t>。これらは各サイトにおける取組の方向性および実効性に直接的な影響を及ぼすことから、サイ</w:t>
            </w:r>
            <w:r w:rsidRPr="0057321A">
              <w:rPr>
                <w:rFonts w:ascii="Meiryo UI" w:eastAsia="Meiryo UI" w:hAnsi="Meiryo UI" w:cs="Times New Roman"/>
              </w:rPr>
              <w:lastRenderedPageBreak/>
              <w:t>ト単位の監査のみでは管理体制の適切性を十分に評価することは困難で</w:t>
            </w:r>
            <w:r>
              <w:rPr>
                <w:rFonts w:ascii="Meiryo UI" w:eastAsia="Meiryo UI" w:hAnsi="Meiryo UI" w:cs="Times New Roman" w:hint="eastAsia"/>
              </w:rPr>
              <w:t>ある</w:t>
            </w:r>
            <w:r w:rsidRPr="0057321A">
              <w:rPr>
                <w:rFonts w:ascii="Meiryo UI" w:eastAsia="Meiryo UI" w:hAnsi="Meiryo UI" w:cs="Times New Roman"/>
              </w:rPr>
              <w:t>。</w:t>
            </w:r>
          </w:p>
          <w:p w14:paraId="3FBCCBFF" w14:textId="77777777" w:rsidR="007C4E5C" w:rsidRPr="001E7E83" w:rsidRDefault="007C4E5C" w:rsidP="00C602CC">
            <w:pPr>
              <w:ind w:firstLineChars="100" w:firstLine="210"/>
              <w:rPr>
                <w:rFonts w:ascii="Meiryo UI" w:eastAsia="Meiryo UI" w:hAnsi="Meiryo UI" w:cs="Times New Roman"/>
              </w:rPr>
            </w:pPr>
          </w:p>
        </w:tc>
        <w:tc>
          <w:tcPr>
            <w:tcW w:w="5529" w:type="dxa"/>
          </w:tcPr>
          <w:p w14:paraId="48EAC882" w14:textId="77777777" w:rsidR="007C4E5C" w:rsidRPr="001D2A18" w:rsidRDefault="007C4E5C" w:rsidP="00C602CC">
            <w:pPr>
              <w:spacing w:line="300" w:lineRule="atLeast"/>
              <w:rPr>
                <w:rFonts w:ascii="Calibri" w:eastAsia="Meiryo UI" w:hAnsi="Calibri" w:cs="Calibri"/>
              </w:rPr>
            </w:pPr>
            <w:r w:rsidRPr="006D554A">
              <w:rPr>
                <w:rFonts w:ascii="Calibri" w:eastAsia="ＭＳ Ｐゴシック" w:hAnsi="Calibri" w:cs="Calibri"/>
                <w:kern w:val="0"/>
                <w:szCs w:val="21"/>
              </w:rPr>
              <w:lastRenderedPageBreak/>
              <w:t xml:space="preserve">On the other hand, functions such as the establishment of CSR-related rules and policies, risk management, and the overall coordination of corrective actions are often performed by headquarters or central management divisions. As these functions have a direct impact on the direction and effectiveness of initiatives at each site, it can be difficult to </w:t>
            </w:r>
            <w:r w:rsidRPr="006D554A">
              <w:rPr>
                <w:rFonts w:ascii="Calibri" w:eastAsia="ＭＳ Ｐゴシック" w:hAnsi="Calibri" w:cs="Calibri"/>
                <w:kern w:val="0"/>
                <w:szCs w:val="21"/>
              </w:rPr>
              <w:lastRenderedPageBreak/>
              <w:t>adequately assess the appropriateness of the management system through site-level audits alone.</w:t>
            </w:r>
          </w:p>
        </w:tc>
      </w:tr>
      <w:tr w:rsidR="007C4E5C" w14:paraId="4E8FB0EA" w14:textId="77777777" w:rsidTr="007C4E5C">
        <w:tc>
          <w:tcPr>
            <w:tcW w:w="4247" w:type="dxa"/>
          </w:tcPr>
          <w:p w14:paraId="11F7F501" w14:textId="77777777" w:rsidR="007C4E5C" w:rsidRPr="001E7E83" w:rsidRDefault="007C4E5C" w:rsidP="00C602CC">
            <w:pPr>
              <w:ind w:firstLineChars="100" w:firstLine="210"/>
              <w:rPr>
                <w:rFonts w:ascii="Meiryo UI" w:eastAsia="Meiryo UI" w:hAnsi="Meiryo UI" w:cs="Times New Roman"/>
              </w:rPr>
            </w:pPr>
            <w:r w:rsidRPr="0057321A">
              <w:rPr>
                <w:rFonts w:ascii="Meiryo UI" w:eastAsia="Meiryo UI" w:hAnsi="Meiryo UI" w:cs="Times New Roman" w:hint="eastAsia"/>
              </w:rPr>
              <w:t>このため、</w:t>
            </w:r>
            <w:r w:rsidRPr="0057321A">
              <w:rPr>
                <w:rFonts w:ascii="Meiryo UI" w:eastAsia="Meiryo UI" w:hAnsi="Meiryo UI" w:cs="Times New Roman"/>
              </w:rPr>
              <w:t>CSRに関する機能が本社または統括部門等において担われている場合には、当該</w:t>
            </w:r>
            <w:r>
              <w:rPr>
                <w:rFonts w:ascii="Meiryo UI" w:eastAsia="Meiryo UI" w:hAnsi="Meiryo UI" w:cs="Times New Roman" w:hint="eastAsia"/>
              </w:rPr>
              <w:t>部署</w:t>
            </w:r>
            <w:r w:rsidRPr="0057321A">
              <w:rPr>
                <w:rFonts w:ascii="Meiryo UI" w:eastAsia="Meiryo UI" w:hAnsi="Meiryo UI" w:cs="Times New Roman"/>
              </w:rPr>
              <w:t>についても監査範囲に含め、サイトにおける実施状況との整合性を踏まえ、全体として総合的に評価を行うことが求められ</w:t>
            </w:r>
            <w:r>
              <w:rPr>
                <w:rFonts w:ascii="Meiryo UI" w:eastAsia="Meiryo UI" w:hAnsi="Meiryo UI" w:cs="Times New Roman" w:hint="eastAsia"/>
              </w:rPr>
              <w:t>る</w:t>
            </w:r>
            <w:r w:rsidRPr="0057321A">
              <w:rPr>
                <w:rFonts w:ascii="Meiryo UI" w:eastAsia="Meiryo UI" w:hAnsi="Meiryo UI" w:cs="Times New Roman"/>
              </w:rPr>
              <w:t>。</w:t>
            </w:r>
          </w:p>
        </w:tc>
        <w:tc>
          <w:tcPr>
            <w:tcW w:w="5529" w:type="dxa"/>
          </w:tcPr>
          <w:p w14:paraId="707EE121" w14:textId="77777777" w:rsidR="007C4E5C" w:rsidRPr="001D2A18" w:rsidRDefault="007C4E5C" w:rsidP="00C602CC">
            <w:pPr>
              <w:spacing w:line="300" w:lineRule="atLeast"/>
              <w:rPr>
                <w:rFonts w:ascii="Calibri" w:eastAsia="Meiryo UI" w:hAnsi="Calibri" w:cs="Calibri"/>
              </w:rPr>
            </w:pPr>
            <w:r w:rsidRPr="006D554A">
              <w:rPr>
                <w:rFonts w:ascii="Calibri" w:eastAsia="ＭＳ Ｐゴシック" w:hAnsi="Calibri" w:cs="Calibri"/>
                <w:kern w:val="0"/>
                <w:szCs w:val="21"/>
              </w:rPr>
              <w:t xml:space="preserve">For this reason, when CSR-related functions are carried out by headquarters or central management divisions, such functions must also be included within the scope of the audit. It is necessary to conduct a comprehensive </w:t>
            </w:r>
            <w:r>
              <w:rPr>
                <w:rFonts w:ascii="Calibri" w:eastAsia="ＭＳ Ｐゴシック" w:hAnsi="Calibri" w:cs="Calibri"/>
                <w:kern w:val="0"/>
                <w:szCs w:val="21"/>
              </w:rPr>
              <w:t>a</w:t>
            </w:r>
            <w:r w:rsidRPr="001D2A18">
              <w:rPr>
                <w:rFonts w:ascii="Calibri" w:hAnsi="Calibri" w:cs="Calibri"/>
                <w:szCs w:val="21"/>
              </w:rPr>
              <w:t>ssessment</w:t>
            </w:r>
            <w:r w:rsidRPr="006D554A">
              <w:rPr>
                <w:rFonts w:ascii="Calibri" w:eastAsia="ＭＳ Ｐゴシック" w:hAnsi="Calibri" w:cs="Calibri"/>
                <w:kern w:val="0"/>
                <w:szCs w:val="21"/>
              </w:rPr>
              <w:t xml:space="preserve"> of the organization as a whole, taking into account the consistency between these centralized functions and their implementation at the site level.</w:t>
            </w:r>
          </w:p>
        </w:tc>
      </w:tr>
      <w:tr w:rsidR="007C4E5C" w14:paraId="79A4F826" w14:textId="77777777" w:rsidTr="007C4E5C">
        <w:tc>
          <w:tcPr>
            <w:tcW w:w="4247" w:type="dxa"/>
          </w:tcPr>
          <w:p w14:paraId="7982D9A5" w14:textId="77777777" w:rsidR="007C4E5C" w:rsidRPr="001E7E83" w:rsidRDefault="007C4E5C" w:rsidP="00C602CC">
            <w:pPr>
              <w:ind w:firstLineChars="50" w:firstLine="105"/>
              <w:rPr>
                <w:rFonts w:ascii="Meiryo UI" w:eastAsia="Meiryo UI" w:hAnsi="Meiryo UI" w:cs="Times New Roman"/>
              </w:rPr>
            </w:pPr>
            <w:r w:rsidRPr="0057321A">
              <w:rPr>
                <w:rFonts w:ascii="Meiryo UI" w:eastAsia="Meiryo UI" w:hAnsi="Meiryo UI" w:cs="Times New Roman"/>
              </w:rPr>
              <w:t>JFSMは、本規格を策定・提供する主体として、自らも社会的責任の実践とその高度化に継続的に取り組</w:t>
            </w:r>
            <w:r>
              <w:rPr>
                <w:rFonts w:ascii="Meiryo UI" w:eastAsia="Meiryo UI" w:hAnsi="Meiryo UI" w:cs="Times New Roman" w:hint="eastAsia"/>
              </w:rPr>
              <w:t>む</w:t>
            </w:r>
            <w:r w:rsidRPr="0057321A">
              <w:rPr>
                <w:rFonts w:ascii="Meiryo UI" w:eastAsia="Meiryo UI" w:hAnsi="Meiryo UI" w:cs="Times New Roman"/>
              </w:rPr>
              <w:t>。すなわち、規格の普及にとどまらず、自らの活動においても透明性、公正性および説明責任を確保し、模範的な存在となることを通じて、食品産業全体におけるCSRの定着と向上に寄与することを目指す。</w:t>
            </w:r>
          </w:p>
        </w:tc>
        <w:tc>
          <w:tcPr>
            <w:tcW w:w="5529" w:type="dxa"/>
          </w:tcPr>
          <w:p w14:paraId="2BE48A93" w14:textId="77777777" w:rsidR="007C4E5C" w:rsidRPr="001D2A18" w:rsidRDefault="007C4E5C" w:rsidP="00C602CC">
            <w:pPr>
              <w:spacing w:line="300" w:lineRule="atLeast"/>
              <w:rPr>
                <w:rFonts w:ascii="Calibri" w:eastAsia="Meiryo UI" w:hAnsi="Calibri" w:cs="Calibri"/>
              </w:rPr>
            </w:pPr>
            <w:r w:rsidRPr="006D554A">
              <w:rPr>
                <w:rFonts w:ascii="Calibri" w:eastAsia="ＭＳ Ｐゴシック" w:hAnsi="Calibri" w:cs="Calibri"/>
                <w:kern w:val="0"/>
                <w:szCs w:val="21"/>
              </w:rPr>
              <w:t>As the entity responsible for developing and providing this standard, JFSM will continuously strive to practice and advance its own social responsibility. In other words, JFSM aims not only to promote the adoption of the standard, but also to ensure transparency, fairness, and accountability in its own activities. By serving as a model organization, it seeks to contribute to the establishment and enhancement of CSR across the entire food industry.</w:t>
            </w:r>
          </w:p>
        </w:tc>
      </w:tr>
      <w:tr w:rsidR="007C4E5C" w14:paraId="4CF01D8B" w14:textId="77777777" w:rsidTr="007C4E5C">
        <w:tc>
          <w:tcPr>
            <w:tcW w:w="4247" w:type="dxa"/>
          </w:tcPr>
          <w:p w14:paraId="48D0C656" w14:textId="77777777" w:rsidR="007C4E5C" w:rsidRPr="001E7E83" w:rsidRDefault="007C4E5C" w:rsidP="00C602CC">
            <w:pPr>
              <w:ind w:firstLineChars="50" w:firstLine="105"/>
              <w:rPr>
                <w:rFonts w:ascii="Meiryo UI" w:eastAsia="Meiryo UI" w:hAnsi="Meiryo UI" w:cs="Times New Roman"/>
              </w:rPr>
            </w:pPr>
            <w:r w:rsidRPr="0057321A">
              <w:rPr>
                <w:rFonts w:ascii="Meiryo UI" w:eastAsia="Meiryo UI" w:hAnsi="Meiryo UI" w:cs="Times New Roman" w:hint="eastAsia"/>
              </w:rPr>
              <w:t>本規格</w:t>
            </w:r>
            <w:r>
              <w:rPr>
                <w:rFonts w:ascii="Meiryo UI" w:eastAsia="Meiryo UI" w:hAnsi="Meiryo UI" w:cs="Times New Roman" w:hint="eastAsia"/>
              </w:rPr>
              <w:t>は</w:t>
            </w:r>
            <w:r w:rsidRPr="0057321A">
              <w:rPr>
                <w:rFonts w:ascii="Meiryo UI" w:eastAsia="Meiryo UI" w:hAnsi="Meiryo UI" w:cs="Times New Roman" w:hint="eastAsia"/>
              </w:rPr>
              <w:t>、企業</w:t>
            </w:r>
            <w:r>
              <w:rPr>
                <w:rFonts w:ascii="Meiryo UI" w:eastAsia="Meiryo UI" w:hAnsi="Meiryo UI" w:cs="Times New Roman" w:hint="eastAsia"/>
              </w:rPr>
              <w:t>における</w:t>
            </w:r>
            <w:r w:rsidRPr="0057321A">
              <w:rPr>
                <w:rFonts w:ascii="Meiryo UI" w:eastAsia="Meiryo UI" w:hAnsi="Meiryo UI" w:cs="Times New Roman"/>
              </w:rPr>
              <w:t>CSR活動の実効</w:t>
            </w:r>
            <w:r w:rsidRPr="00E716F1">
              <w:rPr>
                <w:rFonts w:ascii="Meiryo UI" w:eastAsia="Meiryo UI" w:hAnsi="Meiryo UI" w:cs="Times New Roman" w:hint="eastAsia"/>
              </w:rPr>
              <w:t>的な推進およびその客観的な評価を通じ</w:t>
            </w:r>
            <w:r>
              <w:rPr>
                <w:rFonts w:ascii="Meiryo UI" w:eastAsia="Meiryo UI" w:hAnsi="Meiryo UI" w:cs="Times New Roman" w:hint="eastAsia"/>
              </w:rPr>
              <w:t>て</w:t>
            </w:r>
            <w:r w:rsidRPr="0057321A">
              <w:rPr>
                <w:rFonts w:ascii="Meiryo UI" w:eastAsia="Meiryo UI" w:hAnsi="Meiryo UI" w:cs="Times New Roman"/>
              </w:rPr>
              <w:t>、持続可能で信頼される</w:t>
            </w:r>
            <w:r w:rsidRPr="00E716F1">
              <w:rPr>
                <w:rFonts w:ascii="Meiryo UI" w:eastAsia="Meiryo UI" w:hAnsi="Meiryo UI" w:cs="Times New Roman" w:hint="eastAsia"/>
              </w:rPr>
              <w:t>サプライチェーンの構築に寄与することを目的とする</w:t>
            </w:r>
            <w:r w:rsidRPr="0057321A">
              <w:rPr>
                <w:rFonts w:ascii="Meiryo UI" w:eastAsia="Meiryo UI" w:hAnsi="Meiryo UI" w:cs="Times New Roman"/>
              </w:rPr>
              <w:t>。</w:t>
            </w:r>
          </w:p>
        </w:tc>
        <w:tc>
          <w:tcPr>
            <w:tcW w:w="5529" w:type="dxa"/>
          </w:tcPr>
          <w:p w14:paraId="0C55A6E4" w14:textId="77777777" w:rsidR="007C4E5C" w:rsidRPr="001D2A18" w:rsidRDefault="007C4E5C" w:rsidP="00C602CC">
            <w:pPr>
              <w:spacing w:line="300" w:lineRule="atLeast"/>
              <w:rPr>
                <w:rFonts w:ascii="Calibri" w:eastAsia="Meiryo UI" w:hAnsi="Calibri" w:cs="Calibri"/>
              </w:rPr>
            </w:pPr>
            <w:r w:rsidRPr="00001E56">
              <w:rPr>
                <w:rFonts w:ascii="Calibri" w:eastAsia="ＭＳ Ｐゴシック" w:hAnsi="Calibri" w:cs="Calibri"/>
                <w:kern w:val="0"/>
                <w:szCs w:val="21"/>
              </w:rPr>
              <w:t>This standard aims to contribute to the development of a sustainable and trustworthy supply chain by promoting the effective implementation</w:t>
            </w:r>
          </w:p>
        </w:tc>
      </w:tr>
    </w:tbl>
    <w:p w14:paraId="32AA377C" w14:textId="77777777" w:rsidR="007C4E5C" w:rsidRDefault="007C4E5C" w:rsidP="007C4E5C">
      <w:pPr>
        <w:rPr>
          <w:rFonts w:ascii="Meiryo UI" w:eastAsia="Meiryo UI" w:hAnsi="Meiryo UI" w:cs="Times New Roman"/>
        </w:rPr>
      </w:pPr>
    </w:p>
    <w:p w14:paraId="471F6FA8" w14:textId="77777777" w:rsidR="007C4E5C" w:rsidRDefault="007C4E5C" w:rsidP="007C4E5C">
      <w:pPr>
        <w:rPr>
          <w:rFonts w:ascii="Meiryo UI" w:eastAsia="Meiryo UI" w:hAnsi="Meiryo UI" w:cs="Times New Roman"/>
        </w:rPr>
      </w:pPr>
      <w:r>
        <w:rPr>
          <w:rFonts w:ascii="Meiryo UI" w:eastAsia="Meiryo UI" w:hAnsi="Meiryo UI" w:cs="Times New Roman"/>
        </w:rPr>
        <w:br w:type="page"/>
      </w:r>
    </w:p>
    <w:p w14:paraId="1C0B512E" w14:textId="77777777" w:rsidR="007C4E5C" w:rsidRPr="00537109" w:rsidRDefault="007C4E5C" w:rsidP="007C4E5C">
      <w:pPr>
        <w:rPr>
          <w:rFonts w:ascii="Meiryo UI" w:eastAsia="Meiryo UI" w:hAnsi="Meiryo UI" w:cs="Times New Roman"/>
        </w:rPr>
      </w:pPr>
      <w:r>
        <w:rPr>
          <w:rFonts w:ascii="Meiryo UI" w:eastAsia="Meiryo UI" w:hAnsi="Meiryo UI" w:cs="Times New Roman" w:hint="eastAsia"/>
          <w:noProof/>
          <w:lang w:val="ja-JP"/>
        </w:rPr>
        <w:lastRenderedPageBreak/>
        <mc:AlternateContent>
          <mc:Choice Requires="wpg">
            <w:drawing>
              <wp:anchor distT="0" distB="0" distL="114300" distR="114300" simplePos="0" relativeHeight="251659264" behindDoc="0" locked="0" layoutInCell="1" allowOverlap="1" wp14:anchorId="27200E03" wp14:editId="13C660AF">
                <wp:simplePos x="0" y="0"/>
                <wp:positionH relativeFrom="column">
                  <wp:posOffset>-489585</wp:posOffset>
                </wp:positionH>
                <wp:positionV relativeFrom="paragraph">
                  <wp:posOffset>289390</wp:posOffset>
                </wp:positionV>
                <wp:extent cx="6192965" cy="3747940"/>
                <wp:effectExtent l="0" t="0" r="55880" b="5080"/>
                <wp:wrapNone/>
                <wp:docPr id="2069054042" name="グループ化 2"/>
                <wp:cNvGraphicFramePr/>
                <a:graphic xmlns:a="http://schemas.openxmlformats.org/drawingml/2006/main">
                  <a:graphicData uri="http://schemas.microsoft.com/office/word/2010/wordprocessingGroup">
                    <wpg:wgp>
                      <wpg:cNvGrpSpPr/>
                      <wpg:grpSpPr>
                        <a:xfrm>
                          <a:off x="0" y="0"/>
                          <a:ext cx="6192965" cy="3747940"/>
                          <a:chOff x="0" y="0"/>
                          <a:chExt cx="6192965" cy="3747940"/>
                        </a:xfrm>
                      </wpg:grpSpPr>
                      <wps:wsp>
                        <wps:cNvPr id="36" name="Rectangle 87">
                          <a:extLst>
                            <a:ext uri="{FF2B5EF4-FFF2-40B4-BE49-F238E27FC236}">
                              <a16:creationId xmlns:a16="http://schemas.microsoft.com/office/drawing/2014/main" id="{03783D07-F9DD-A0E7-EC19-76D90037F50E}"/>
                            </a:ext>
                          </a:extLst>
                        </wps:cNvPr>
                        <wps:cNvSpPr>
                          <a:spLocks noChangeArrowheads="1"/>
                        </wps:cNvSpPr>
                        <wps:spPr bwMode="auto">
                          <a:xfrm rot="5400000">
                            <a:off x="3402965" y="-90000"/>
                            <a:ext cx="2700000" cy="2880000"/>
                          </a:xfrm>
                          <a:prstGeom prst="rect">
                            <a:avLst/>
                          </a:prstGeom>
                          <a:pattFill prst="wdUpDiag">
                            <a:fgClr>
                              <a:srgbClr val="70AD47">
                                <a:lumMod val="40000"/>
                                <a:lumOff val="60000"/>
                              </a:srgbClr>
                            </a:fgClr>
                            <a:bgClr>
                              <a:srgbClr val="FFFFFF"/>
                            </a:bgClr>
                          </a:pattFill>
                          <a:ln>
                            <a:noFill/>
                          </a:ln>
                          <a:extLst>
                            <a:ext uri="{91240B29-F687-4F45-9708-019B960494DF}">
                              <a14:hiddenLine xmlns:a14="http://schemas.microsoft.com/office/drawing/2010/main" w="9525">
                                <a:solidFill>
                                  <a:schemeClr val="tx2">
                                    <a:lumMod val="100000"/>
                                    <a:lumOff val="0"/>
                                  </a:schemeClr>
                                </a:solidFill>
                                <a:miter lim="800000"/>
                                <a:headEnd/>
                                <a:tailEnd/>
                              </a14:hiddenLine>
                            </a:ext>
                          </a:extLst>
                        </wps:spPr>
                        <wps:txbx>
                          <w:txbxContent>
                            <w:p w14:paraId="24AD0EC3" w14:textId="77777777" w:rsidR="007C4E5C" w:rsidRPr="009C1775" w:rsidRDefault="007C4E5C" w:rsidP="007C4E5C">
                              <w:pPr>
                                <w:jc w:val="center"/>
                                <w:rPr>
                                  <w:rFonts w:ascii="メイリオ" w:eastAsia="メイリオ" w:hAnsi="メイリオ" w:cs="Times New Roman"/>
                                  <w:b/>
                                  <w:bCs/>
                                  <w:color w:val="000000"/>
                                  <w:sz w:val="22"/>
                                </w:rPr>
                              </w:pPr>
                              <w:r>
                                <w:rPr>
                                  <w:rFonts w:ascii="メイリオ" w:eastAsia="メイリオ" w:hAnsi="メイリオ" w:cs="Times New Roman" w:hint="eastAsia"/>
                                  <w:b/>
                                  <w:bCs/>
                                  <w:color w:val="000000"/>
                                  <w:sz w:val="22"/>
                                </w:rPr>
                                <w:t>2</w:t>
                              </w:r>
                              <w:r>
                                <w:rPr>
                                  <w:rFonts w:ascii="メイリオ" w:eastAsia="メイリオ" w:hAnsi="メイリオ" w:cs="Times New Roman"/>
                                  <w:b/>
                                  <w:bCs/>
                                  <w:color w:val="000000"/>
                                  <w:sz w:val="22"/>
                                </w:rPr>
                                <w:t xml:space="preserve">. </w:t>
                              </w:r>
                              <w:r w:rsidRPr="002617CE">
                                <w:rPr>
                                  <w:rFonts w:ascii="メイリオ" w:eastAsia="メイリオ" w:hAnsi="メイリオ" w:cs="Times New Roman"/>
                                  <w:b/>
                                  <w:bCs/>
                                  <w:color w:val="000000"/>
                                  <w:sz w:val="22"/>
                                </w:rPr>
                                <w:t>SCI適合証明</w:t>
                              </w:r>
                            </w:p>
                          </w:txbxContent>
                        </wps:txbx>
                        <wps:bodyPr rot="0" vert="horz" wrap="square" lIns="74295" tIns="8890" rIns="74295" bIns="8890" anchor="t" anchorCtr="0" upright="1">
                          <a:noAutofit/>
                        </wps:bodyPr>
                      </wps:wsp>
                      <wps:wsp>
                        <wps:cNvPr id="37" name="Rectangle 90">
                          <a:extLst>
                            <a:ext uri="{FF2B5EF4-FFF2-40B4-BE49-F238E27FC236}">
                              <a16:creationId xmlns:a16="http://schemas.microsoft.com/office/drawing/2014/main" id="{8ACDC763-5B0E-9068-F2FF-F113C6C587B9}"/>
                            </a:ext>
                          </a:extLst>
                        </wps:cNvPr>
                        <wps:cNvSpPr>
                          <a:spLocks noChangeArrowheads="1"/>
                        </wps:cNvSpPr>
                        <wps:spPr bwMode="auto">
                          <a:xfrm rot="5400000">
                            <a:off x="3488372" y="509758"/>
                            <a:ext cx="1268730" cy="1259840"/>
                          </a:xfrm>
                          <a:prstGeom prst="rect">
                            <a:avLst/>
                          </a:prstGeom>
                          <a:solidFill>
                            <a:srgbClr val="70AD47">
                              <a:lumMod val="100000"/>
                              <a:lumOff val="0"/>
                              <a:alpha val="5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E1C065D" w14:textId="77777777" w:rsidR="007C4E5C" w:rsidRDefault="007C4E5C" w:rsidP="007C4E5C">
                              <w:pPr>
                                <w:rPr>
                                  <w:rFonts w:ascii="メイリオ" w:eastAsia="メイリオ" w:hAnsi="メイリオ" w:cs="Times New Roman"/>
                                  <w:color w:val="000000"/>
                                  <w:sz w:val="20"/>
                                  <w:szCs w:val="20"/>
                                </w:rPr>
                              </w:pPr>
                            </w:p>
                            <w:p w14:paraId="342CE81D" w14:textId="77777777" w:rsidR="007C4E5C" w:rsidRDefault="007C4E5C" w:rsidP="007C4E5C">
                              <w:pPr>
                                <w:rPr>
                                  <w:rFonts w:ascii="メイリオ" w:eastAsia="メイリオ" w:hAnsi="メイリオ" w:cs="Times New Roman"/>
                                  <w:color w:val="000000"/>
                                  <w:sz w:val="20"/>
                                  <w:szCs w:val="20"/>
                                </w:rPr>
                              </w:pPr>
                            </w:p>
                            <w:p w14:paraId="39D18191" w14:textId="77777777" w:rsidR="007C4E5C" w:rsidRPr="008967F3" w:rsidRDefault="007C4E5C" w:rsidP="007C4E5C">
                              <w:pPr>
                                <w:rPr>
                                  <w:rFonts w:ascii="メイリオ" w:eastAsia="メイリオ" w:hAnsi="メイリオ" w:cs="Times New Roman"/>
                                  <w:color w:val="000000"/>
                                  <w:sz w:val="20"/>
                                  <w:szCs w:val="20"/>
                                </w:rPr>
                              </w:pPr>
                            </w:p>
                            <w:p w14:paraId="35647A22" w14:textId="77777777" w:rsidR="007C4E5C" w:rsidRPr="008967F3" w:rsidRDefault="007C4E5C" w:rsidP="007C4E5C">
                              <w:pPr>
                                <w:rPr>
                                  <w:rFonts w:ascii="メイリオ" w:eastAsia="メイリオ" w:hAnsi="メイリオ" w:cs="Times New Roman"/>
                                  <w:color w:val="000000"/>
                                  <w:sz w:val="20"/>
                                  <w:szCs w:val="20"/>
                                </w:rPr>
                              </w:pPr>
                            </w:p>
                          </w:txbxContent>
                        </wps:txbx>
                        <wps:bodyPr rot="0" vert="horz" wrap="square" lIns="74295" tIns="8890" rIns="74295" bIns="8890" anchor="t" anchorCtr="0" upright="1">
                          <a:noAutofit/>
                        </wps:bodyPr>
                      </wps:wsp>
                      <wps:wsp>
                        <wps:cNvPr id="38" name="Rectangle 92">
                          <a:extLst>
                            <a:ext uri="{FF2B5EF4-FFF2-40B4-BE49-F238E27FC236}">
                              <a16:creationId xmlns:a16="http://schemas.microsoft.com/office/drawing/2014/main" id="{8ED29324-837E-360C-01D5-F7D9EDD9029A}"/>
                            </a:ext>
                          </a:extLst>
                        </wps:cNvPr>
                        <wps:cNvSpPr>
                          <a:spLocks noChangeArrowheads="1"/>
                        </wps:cNvSpPr>
                        <wps:spPr bwMode="auto">
                          <a:xfrm rot="5400000">
                            <a:off x="4812347" y="509758"/>
                            <a:ext cx="1268730" cy="1259840"/>
                          </a:xfrm>
                          <a:prstGeom prst="rect">
                            <a:avLst/>
                          </a:prstGeom>
                          <a:solidFill>
                            <a:srgbClr val="70AD47">
                              <a:lumMod val="100000"/>
                              <a:lumOff val="0"/>
                              <a:alpha val="5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AAE37C0" w14:textId="77777777" w:rsidR="007C4E5C" w:rsidRDefault="007C4E5C" w:rsidP="007C4E5C">
                              <w:pPr>
                                <w:jc w:val="center"/>
                                <w:rPr>
                                  <w:rFonts w:ascii="メイリオ" w:eastAsia="メイリオ" w:hAnsi="メイリオ" w:cs="Times New Roman"/>
                                  <w:color w:val="000000"/>
                                  <w:sz w:val="20"/>
                                  <w:szCs w:val="20"/>
                                </w:rPr>
                              </w:pPr>
                            </w:p>
                            <w:p w14:paraId="389DB2F1" w14:textId="77777777" w:rsidR="007C4E5C" w:rsidRDefault="007C4E5C" w:rsidP="007C4E5C">
                              <w:pPr>
                                <w:jc w:val="center"/>
                                <w:rPr>
                                  <w:rFonts w:ascii="メイリオ" w:eastAsia="メイリオ" w:hAnsi="メイリオ" w:cs="Times New Roman"/>
                                  <w:color w:val="000000"/>
                                  <w:sz w:val="20"/>
                                  <w:szCs w:val="20"/>
                                </w:rPr>
                              </w:pPr>
                            </w:p>
                            <w:p w14:paraId="14E69A80" w14:textId="77777777" w:rsidR="007C4E5C" w:rsidRPr="008967F3" w:rsidRDefault="007C4E5C" w:rsidP="007C4E5C">
                              <w:pPr>
                                <w:jc w:val="center"/>
                                <w:rPr>
                                  <w:rFonts w:ascii="メイリオ" w:eastAsia="メイリオ" w:hAnsi="メイリオ" w:cs="Times New Roman"/>
                                  <w:color w:val="000000"/>
                                  <w:sz w:val="20"/>
                                  <w:szCs w:val="20"/>
                                </w:rPr>
                              </w:pPr>
                            </w:p>
                          </w:txbxContent>
                        </wps:txbx>
                        <wps:bodyPr rot="0" vert="horz" wrap="square" lIns="74295" tIns="8890" rIns="74295" bIns="8890" anchor="t" anchorCtr="0" upright="1">
                          <a:noAutofit/>
                        </wps:bodyPr>
                      </wps:wsp>
                      <wps:wsp>
                        <wps:cNvPr id="2013671085" name="Rectangle 89"/>
                        <wps:cNvSpPr>
                          <a:spLocks noChangeArrowheads="1"/>
                        </wps:cNvSpPr>
                        <wps:spPr bwMode="auto">
                          <a:xfrm rot="5400000">
                            <a:off x="426720" y="505630"/>
                            <a:ext cx="2700655" cy="2879725"/>
                          </a:xfrm>
                          <a:prstGeom prst="rect">
                            <a:avLst/>
                          </a:prstGeom>
                          <a:pattFill prst="pct40">
                            <a:fgClr>
                              <a:srgbClr val="5B9BD5">
                                <a:lumMod val="20000"/>
                                <a:lumOff val="80000"/>
                              </a:srgbClr>
                            </a:fgClr>
                            <a:bgClr>
                              <a:srgbClr val="FFFFFF"/>
                            </a:bgClr>
                          </a:pattFill>
                          <a:ln>
                            <a:noFill/>
                          </a:ln>
                          <a:extLst>
                            <a:ext uri="{91240B29-F687-4F45-9708-019B960494DF}">
                              <a14:hiddenLine xmlns:a14="http://schemas.microsoft.com/office/drawing/2010/main" w="9525">
                                <a:solidFill>
                                  <a:schemeClr val="tx2">
                                    <a:lumMod val="100000"/>
                                    <a:lumOff val="0"/>
                                  </a:schemeClr>
                                </a:solidFill>
                                <a:miter lim="800000"/>
                                <a:headEnd/>
                                <a:tailEnd/>
                              </a14:hiddenLine>
                            </a:ext>
                          </a:extLst>
                        </wps:spPr>
                        <wps:txbx>
                          <w:txbxContent>
                            <w:p w14:paraId="6DC1D6E5" w14:textId="77777777" w:rsidR="007C4E5C" w:rsidRPr="009C1775" w:rsidRDefault="007C4E5C" w:rsidP="007C4E5C">
                              <w:pPr>
                                <w:jc w:val="center"/>
                                <w:rPr>
                                  <w:rFonts w:ascii="メイリオ" w:eastAsia="メイリオ" w:hAnsi="メイリオ" w:cs="Times New Roman"/>
                                  <w:b/>
                                  <w:bCs/>
                                  <w:color w:val="000000"/>
                                  <w:sz w:val="22"/>
                                </w:rPr>
                              </w:pPr>
                              <w:r>
                                <w:rPr>
                                  <w:rFonts w:ascii="メイリオ" w:eastAsia="メイリオ" w:hAnsi="メイリオ" w:cs="Times New Roman" w:hint="eastAsia"/>
                                  <w:b/>
                                  <w:bCs/>
                                  <w:color w:val="000000"/>
                                  <w:sz w:val="22"/>
                                </w:rPr>
                                <w:t>1</w:t>
                              </w:r>
                              <w:r>
                                <w:rPr>
                                  <w:rFonts w:ascii="メイリオ" w:eastAsia="メイリオ" w:hAnsi="メイリオ" w:cs="Times New Roman"/>
                                  <w:b/>
                                  <w:bCs/>
                                  <w:color w:val="000000"/>
                                  <w:sz w:val="22"/>
                                </w:rPr>
                                <w:t xml:space="preserve">. </w:t>
                              </w:r>
                              <w:r w:rsidRPr="009C1775">
                                <w:rPr>
                                  <w:rFonts w:ascii="メイリオ" w:eastAsia="メイリオ" w:hAnsi="メイリオ" w:cs="Times New Roman" w:hint="eastAsia"/>
                                  <w:b/>
                                  <w:bCs/>
                                  <w:color w:val="000000"/>
                                  <w:sz w:val="22"/>
                                </w:rPr>
                                <w:t>SSCAP</w:t>
                              </w:r>
                            </w:p>
                          </w:txbxContent>
                        </wps:txbx>
                        <wps:bodyPr rot="0" vert="horz" wrap="square" lIns="74295" tIns="8890" rIns="74295" bIns="8890" anchor="t" anchorCtr="0" upright="1">
                          <a:noAutofit/>
                        </wps:bodyPr>
                      </wps:wsp>
                      <wps:wsp>
                        <wps:cNvPr id="89541913" name="Rectangle 85"/>
                        <wps:cNvSpPr>
                          <a:spLocks noChangeArrowheads="1"/>
                        </wps:cNvSpPr>
                        <wps:spPr bwMode="auto">
                          <a:xfrm rot="5400000">
                            <a:off x="915987" y="2318873"/>
                            <a:ext cx="454025" cy="1222375"/>
                          </a:xfrm>
                          <a:prstGeom prst="rect">
                            <a:avLst/>
                          </a:prstGeom>
                          <a:solidFill>
                            <a:srgbClr val="5B9BD5">
                              <a:alpha val="5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05E0A73" w14:textId="77777777" w:rsidR="007C4E5C" w:rsidRDefault="007C4E5C" w:rsidP="007C4E5C">
                              <w:pPr>
                                <w:jc w:val="center"/>
                                <w:rPr>
                                  <w:rFonts w:ascii="メイリオ" w:eastAsia="メイリオ" w:hAnsi="メイリオ" w:cs="Times New Roman"/>
                                  <w:color w:val="000000"/>
                                  <w:sz w:val="24"/>
                                  <w:szCs w:val="24"/>
                                </w:rPr>
                              </w:pPr>
                              <w:r>
                                <w:rPr>
                                  <w:rFonts w:ascii="メイリオ" w:eastAsia="メイリオ" w:hAnsi="メイリオ" w:cs="Times New Roman" w:hint="eastAsia"/>
                                  <w:color w:val="000000"/>
                                </w:rPr>
                                <w:t>ｺﾐｭﾆﾃｨ</w:t>
                              </w:r>
                            </w:p>
                          </w:txbxContent>
                        </wps:txbx>
                        <wps:bodyPr rot="0" vert="horz" wrap="square" lIns="74295" tIns="8890" rIns="74295" bIns="8890" anchor="ctr" anchorCtr="0" upright="1">
                          <a:noAutofit/>
                        </wps:bodyPr>
                      </wps:wsp>
                      <wps:wsp>
                        <wps:cNvPr id="1780187160" name="正方形/長方形 1"/>
                        <wps:cNvSpPr/>
                        <wps:spPr>
                          <a:xfrm>
                            <a:off x="533400" y="1079035"/>
                            <a:ext cx="1214120" cy="438150"/>
                          </a:xfrm>
                          <a:prstGeom prst="rect">
                            <a:avLst/>
                          </a:prstGeom>
                          <a:solidFill>
                            <a:srgbClr val="5B9BD5">
                              <a:lumMod val="60000"/>
                              <a:lumOff val="40000"/>
                            </a:srgbClr>
                          </a:solidFill>
                          <a:ln w="12700" cap="flat" cmpd="sng" algn="ctr">
                            <a:noFill/>
                            <a:prstDash val="solid"/>
                            <a:miter lim="800000"/>
                          </a:ln>
                          <a:effectLst/>
                        </wps:spPr>
                        <wps:txbx>
                          <w:txbxContent>
                            <w:p w14:paraId="72C3AFF9" w14:textId="77777777" w:rsidR="007C4E5C" w:rsidRPr="00F42CB0" w:rsidRDefault="007C4E5C" w:rsidP="007C4E5C">
                              <w:pPr>
                                <w:jc w:val="center"/>
                                <w:rPr>
                                  <w:rFonts w:ascii="Meiryo UI" w:eastAsia="Meiryo UI" w:hAnsi="Meiryo UI"/>
                                  <w:color w:val="000000"/>
                                </w:rPr>
                              </w:pPr>
                              <w:r w:rsidRPr="00F42CB0">
                                <w:rPr>
                                  <w:rFonts w:ascii="Meiryo UI" w:eastAsia="Meiryo UI" w:hAnsi="Meiryo UI" w:hint="eastAsia"/>
                                  <w:color w:val="000000"/>
                                </w:rPr>
                                <w:t>組織統治</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87489814" name="正方形/長方形 1"/>
                        <wps:cNvSpPr/>
                        <wps:spPr>
                          <a:xfrm>
                            <a:off x="533400" y="1612435"/>
                            <a:ext cx="1214120" cy="438150"/>
                          </a:xfrm>
                          <a:prstGeom prst="rect">
                            <a:avLst/>
                          </a:prstGeom>
                          <a:solidFill>
                            <a:srgbClr val="5B9BD5">
                              <a:lumMod val="60000"/>
                              <a:lumOff val="40000"/>
                            </a:srgbClr>
                          </a:solidFill>
                          <a:ln w="12700" cap="flat" cmpd="sng" algn="ctr">
                            <a:noFill/>
                            <a:prstDash val="solid"/>
                            <a:miter lim="800000"/>
                          </a:ln>
                          <a:effectLst/>
                        </wps:spPr>
                        <wps:txbx>
                          <w:txbxContent>
                            <w:p w14:paraId="5842C743" w14:textId="77777777" w:rsidR="007C4E5C" w:rsidRPr="00F42CB0" w:rsidRDefault="007C4E5C" w:rsidP="007C4E5C">
                              <w:pPr>
                                <w:jc w:val="center"/>
                                <w:rPr>
                                  <w:rFonts w:ascii="Meiryo UI" w:eastAsia="Meiryo UI" w:hAnsi="Meiryo UI"/>
                                  <w:color w:val="000000"/>
                                </w:rPr>
                              </w:pPr>
                              <w:r w:rsidRPr="00F42CB0">
                                <w:rPr>
                                  <w:rFonts w:ascii="Meiryo UI" w:eastAsia="Meiryo UI" w:hAnsi="Meiryo UI" w:hint="eastAsia"/>
                                  <w:color w:val="000000"/>
                                </w:rPr>
                                <w:t>人権</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2774598" name="正方形/長方形 1"/>
                        <wps:cNvSpPr/>
                        <wps:spPr>
                          <a:xfrm>
                            <a:off x="533400" y="2164885"/>
                            <a:ext cx="1214120" cy="438150"/>
                          </a:xfrm>
                          <a:prstGeom prst="rect">
                            <a:avLst/>
                          </a:prstGeom>
                          <a:solidFill>
                            <a:srgbClr val="5B9BD5">
                              <a:lumMod val="60000"/>
                              <a:lumOff val="40000"/>
                            </a:srgbClr>
                          </a:solidFill>
                          <a:ln w="12700" cap="flat" cmpd="sng" algn="ctr">
                            <a:noFill/>
                            <a:prstDash val="solid"/>
                            <a:miter lim="800000"/>
                          </a:ln>
                          <a:effectLst/>
                        </wps:spPr>
                        <wps:txbx>
                          <w:txbxContent>
                            <w:p w14:paraId="14E32D15" w14:textId="77777777" w:rsidR="007C4E5C" w:rsidRPr="00F42CB0" w:rsidRDefault="007C4E5C" w:rsidP="007C4E5C">
                              <w:pPr>
                                <w:jc w:val="center"/>
                                <w:rPr>
                                  <w:rFonts w:ascii="Meiryo UI" w:eastAsia="Meiryo UI" w:hAnsi="Meiryo UI"/>
                                  <w:color w:val="000000"/>
                                </w:rPr>
                              </w:pPr>
                              <w:r w:rsidRPr="00F42CB0">
                                <w:rPr>
                                  <w:rFonts w:ascii="Meiryo UI" w:eastAsia="Meiryo UI" w:hAnsi="Meiryo UI" w:hint="eastAsia"/>
                                  <w:color w:val="000000"/>
                                </w:rPr>
                                <w:t>公正な事業慣行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06328653" name="AutoShape 97"/>
                        <wps:cNvCnPr>
                          <a:cxnSpLocks noChangeShapeType="1"/>
                        </wps:cNvCnPr>
                        <wps:spPr bwMode="auto">
                          <a:xfrm flipV="1">
                            <a:off x="295275" y="202735"/>
                            <a:ext cx="6350" cy="3248660"/>
                          </a:xfrm>
                          <a:prstGeom prst="straightConnector1">
                            <a:avLst/>
                          </a:prstGeom>
                          <a:noFill/>
                          <a:ln w="28575">
                            <a:solidFill>
                              <a:srgbClr val="A5A5A5">
                                <a:lumMod val="50000"/>
                                <a:lumOff val="0"/>
                              </a:srgbClr>
                            </a:solidFill>
                            <a:round/>
                            <a:headEnd/>
                            <a:tailEnd type="arrow" w="med" len="med"/>
                          </a:ln>
                          <a:extLst>
                            <a:ext uri="{909E8E84-426E-40DD-AFC4-6F175D3DCCD1}">
                              <a14:hiddenFill xmlns:a14="http://schemas.microsoft.com/office/drawing/2010/main">
                                <a:noFill/>
                              </a14:hiddenFill>
                            </a:ext>
                          </a:extLst>
                        </wps:spPr>
                        <wps:bodyPr/>
                      </wps:wsp>
                      <wps:wsp>
                        <wps:cNvPr id="548170950" name="正方形/長方形 1"/>
                        <wps:cNvSpPr/>
                        <wps:spPr>
                          <a:xfrm>
                            <a:off x="1800225" y="1079035"/>
                            <a:ext cx="1214120" cy="438150"/>
                          </a:xfrm>
                          <a:prstGeom prst="rect">
                            <a:avLst/>
                          </a:prstGeom>
                          <a:solidFill>
                            <a:srgbClr val="5B9BD5">
                              <a:lumMod val="60000"/>
                              <a:lumOff val="40000"/>
                            </a:srgbClr>
                          </a:solidFill>
                          <a:ln w="12700" cap="flat" cmpd="sng" algn="ctr">
                            <a:noFill/>
                            <a:prstDash val="solid"/>
                            <a:miter lim="800000"/>
                          </a:ln>
                          <a:effectLst/>
                        </wps:spPr>
                        <wps:txbx>
                          <w:txbxContent>
                            <w:p w14:paraId="6A454D00" w14:textId="77777777" w:rsidR="007C4E5C" w:rsidRPr="00F42CB0" w:rsidRDefault="007C4E5C" w:rsidP="007C4E5C">
                              <w:pPr>
                                <w:jc w:val="center"/>
                                <w:rPr>
                                  <w:rFonts w:ascii="Meiryo UI" w:eastAsia="Meiryo UI" w:hAnsi="Meiryo UI"/>
                                  <w:color w:val="000000"/>
                                </w:rPr>
                              </w:pPr>
                              <w:r w:rsidRPr="00F42CB0">
                                <w:rPr>
                                  <w:rFonts w:ascii="Meiryo UI" w:eastAsia="Meiryo UI" w:hAnsi="Meiryo UI" w:hint="eastAsia"/>
                                  <w:color w:val="000000"/>
                                </w:rPr>
                                <w:t>労働慣行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0592538" name="Text Box 112"/>
                        <wps:cNvSpPr txBox="1">
                          <a:spLocks noChangeArrowheads="1"/>
                        </wps:cNvSpPr>
                        <wps:spPr bwMode="auto">
                          <a:xfrm>
                            <a:off x="0" y="1374310"/>
                            <a:ext cx="397510" cy="6108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A7F90D" w14:textId="77777777" w:rsidR="007C4E5C" w:rsidRPr="00B36B73" w:rsidRDefault="007C4E5C" w:rsidP="007C4E5C">
                              <w:pPr>
                                <w:jc w:val="center"/>
                                <w:rPr>
                                  <w:rFonts w:ascii="メイリオ" w:eastAsia="メイリオ" w:hAnsi="メイリオ" w:cs="Times New Roman"/>
                                  <w:b/>
                                  <w:bCs/>
                                  <w:color w:val="000000"/>
                                  <w:sz w:val="18"/>
                                  <w:szCs w:val="18"/>
                                </w:rPr>
                              </w:pPr>
                              <w:r w:rsidRPr="00B36B73">
                                <w:rPr>
                                  <w:rFonts w:ascii="メイリオ" w:eastAsia="メイリオ" w:hAnsi="メイリオ" w:cs="Times New Roman" w:hint="eastAsia"/>
                                  <w:b/>
                                  <w:bCs/>
                                  <w:color w:val="000000"/>
                                  <w:sz w:val="18"/>
                                  <w:szCs w:val="18"/>
                                </w:rPr>
                                <w:t>難易度</w:t>
                              </w:r>
                            </w:p>
                          </w:txbxContent>
                        </wps:txbx>
                        <wps:bodyPr rot="0" vert="eaVert" wrap="square" lIns="74295" tIns="8890" rIns="74295" bIns="8890" anchor="t" anchorCtr="0" upright="1">
                          <a:noAutofit/>
                        </wps:bodyPr>
                      </wps:wsp>
                      <wps:wsp>
                        <wps:cNvPr id="61" name="四角形: 角を丸くする 60">
                          <a:extLst>
                            <a:ext uri="{FF2B5EF4-FFF2-40B4-BE49-F238E27FC236}">
                              <a16:creationId xmlns:a16="http://schemas.microsoft.com/office/drawing/2014/main" id="{973DC81B-803F-0E05-8E79-527400CE55F6}"/>
                            </a:ext>
                          </a:extLst>
                        </wps:cNvPr>
                        <wps:cNvSpPr/>
                        <wps:spPr>
                          <a:xfrm>
                            <a:off x="3371850" y="440860"/>
                            <a:ext cx="2771775" cy="1395730"/>
                          </a:xfrm>
                          <a:prstGeom prst="roundRect">
                            <a:avLst/>
                          </a:prstGeom>
                          <a:noFill/>
                          <a:ln w="28575" cap="flat" cmpd="sng" algn="ctr">
                            <a:solidFill>
                              <a:srgbClr val="70AD47"/>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096908269" name="直線コネクタ 28"/>
                        <wps:cNvCnPr>
                          <a:cxnSpLocks/>
                        </wps:cNvCnPr>
                        <wps:spPr>
                          <a:xfrm flipV="1">
                            <a:off x="2819400" y="659935"/>
                            <a:ext cx="553720" cy="361315"/>
                          </a:xfrm>
                          <a:prstGeom prst="line">
                            <a:avLst/>
                          </a:prstGeom>
                          <a:noFill/>
                          <a:ln w="28575" cap="flat" cmpd="sng" algn="ctr">
                            <a:solidFill>
                              <a:srgbClr val="5B9BD5"/>
                            </a:solidFill>
                            <a:prstDash val="sysDash"/>
                            <a:miter lim="800000"/>
                            <a:headEnd type="none"/>
                            <a:tailEnd type="arrow"/>
                          </a:ln>
                          <a:effectLst/>
                        </wps:spPr>
                        <wps:bodyPr/>
                      </wps:wsp>
                      <wps:wsp>
                        <wps:cNvPr id="744330637" name="テキスト ボックス 1"/>
                        <wps:cNvSpPr txBox="1"/>
                        <wps:spPr>
                          <a:xfrm>
                            <a:off x="1733550" y="136060"/>
                            <a:ext cx="1968500" cy="518160"/>
                          </a:xfrm>
                          <a:prstGeom prst="rect">
                            <a:avLst/>
                          </a:prstGeom>
                          <a:noFill/>
                          <a:ln w="6350">
                            <a:noFill/>
                          </a:ln>
                        </wps:spPr>
                        <wps:txbx>
                          <w:txbxContent>
                            <w:p w14:paraId="6A0A51D2" w14:textId="77777777" w:rsidR="007C4E5C" w:rsidRPr="008967F3" w:rsidRDefault="007C4E5C" w:rsidP="007C4E5C">
                              <w:pPr>
                                <w:jc w:val="center"/>
                                <w:rPr>
                                  <w:rFonts w:ascii="Meiryo UI" w:eastAsia="Meiryo UI" w:hAnsi="Meiryo UI"/>
                                  <w:sz w:val="18"/>
                                  <w:szCs w:val="20"/>
                                </w:rPr>
                              </w:pPr>
                              <w:r>
                                <w:rPr>
                                  <w:rFonts w:ascii="Meiryo UI" w:eastAsia="Meiryo UI" w:hAnsi="Meiryo UI" w:hint="eastAsia"/>
                                  <w:sz w:val="18"/>
                                  <w:szCs w:val="20"/>
                                </w:rPr>
                                <w:t>※</w:t>
                              </w:r>
                              <w:r w:rsidRPr="008967F3">
                                <w:rPr>
                                  <w:rFonts w:ascii="Meiryo UI" w:eastAsia="Meiryo UI" w:hAnsi="Meiryo UI" w:hint="eastAsia"/>
                                  <w:sz w:val="18"/>
                                  <w:szCs w:val="20"/>
                                </w:rPr>
                                <w:t>SSCAPの要求事項と</w:t>
                              </w:r>
                            </w:p>
                            <w:p w14:paraId="28F1C6EC" w14:textId="77777777" w:rsidR="007C4E5C" w:rsidRPr="008967F3" w:rsidRDefault="007C4E5C" w:rsidP="007C4E5C">
                              <w:pPr>
                                <w:jc w:val="center"/>
                                <w:rPr>
                                  <w:rFonts w:ascii="Meiryo UI" w:eastAsia="Meiryo UI" w:hAnsi="Meiryo UI"/>
                                  <w:b/>
                                  <w:bCs/>
                                  <w:sz w:val="18"/>
                                  <w:szCs w:val="20"/>
                                  <w:u w:val="single"/>
                                </w:rPr>
                              </w:pPr>
                              <w:r w:rsidRPr="008967F3">
                                <w:rPr>
                                  <w:rFonts w:ascii="Meiryo UI" w:eastAsia="Meiryo UI" w:hAnsi="Meiryo UI" w:hint="eastAsia"/>
                                  <w:b/>
                                  <w:bCs/>
                                  <w:sz w:val="18"/>
                                  <w:szCs w:val="20"/>
                                  <w:u w:val="single"/>
                                </w:rPr>
                                <w:t>部分的に整合</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 name="四角形: 角を丸くする 10">
                          <a:extLst>
                            <a:ext uri="{FF2B5EF4-FFF2-40B4-BE49-F238E27FC236}">
                              <a16:creationId xmlns:a16="http://schemas.microsoft.com/office/drawing/2014/main" id="{F50DED04-E5A7-2213-8E60-D355BB9E2D9D}"/>
                            </a:ext>
                          </a:extLst>
                        </wps:cNvPr>
                        <wps:cNvSpPr/>
                        <wps:spPr>
                          <a:xfrm>
                            <a:off x="476250" y="1021885"/>
                            <a:ext cx="2610485" cy="1066800"/>
                          </a:xfrm>
                          <a:prstGeom prst="roundRect">
                            <a:avLst/>
                          </a:prstGeom>
                          <a:noFill/>
                          <a:ln w="28575" cap="flat" cmpd="sng" algn="ctr">
                            <a:solidFill>
                              <a:srgbClr val="5B9BD5"/>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56209759" name="右中かっこ 2"/>
                        <wps:cNvSpPr/>
                        <wps:spPr>
                          <a:xfrm rot="5400000">
                            <a:off x="4772025" y="1069510"/>
                            <a:ext cx="149224" cy="2479358"/>
                          </a:xfrm>
                          <a:prstGeom prst="rightBrace">
                            <a:avLst>
                              <a:gd name="adj1" fmla="val 8333"/>
                              <a:gd name="adj2" fmla="val 49237"/>
                            </a:avLst>
                          </a:prstGeom>
                          <a:noFill/>
                          <a:ln w="28575"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07469866" name="右中かっこ 2"/>
                        <wps:cNvSpPr/>
                        <wps:spPr>
                          <a:xfrm rot="5400000">
                            <a:off x="4057650" y="1440985"/>
                            <a:ext cx="170180" cy="1136650"/>
                          </a:xfrm>
                          <a:prstGeom prst="rightBrace">
                            <a:avLst>
                              <a:gd name="adj1" fmla="val 8333"/>
                              <a:gd name="adj2" fmla="val 49237"/>
                            </a:avLst>
                          </a:prstGeom>
                          <a:noFill/>
                          <a:ln w="28575"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3697013" name="テキスト ボックス 1"/>
                        <wps:cNvSpPr txBox="1"/>
                        <wps:spPr>
                          <a:xfrm>
                            <a:off x="3495675" y="507535"/>
                            <a:ext cx="1254760" cy="309880"/>
                          </a:xfrm>
                          <a:prstGeom prst="rect">
                            <a:avLst/>
                          </a:prstGeom>
                          <a:noFill/>
                          <a:ln w="6350">
                            <a:noFill/>
                          </a:ln>
                        </wps:spPr>
                        <wps:txbx>
                          <w:txbxContent>
                            <w:p w14:paraId="5E691935" w14:textId="77777777" w:rsidR="007C4E5C" w:rsidRPr="00447DD2" w:rsidRDefault="007C4E5C" w:rsidP="007C4E5C">
                              <w:pPr>
                                <w:jc w:val="center"/>
                                <w:rPr>
                                  <w:rFonts w:ascii="Meiryo UI" w:eastAsia="Meiryo UI" w:hAnsi="Meiryo UI"/>
                                  <w:b/>
                                  <w:bCs/>
                                  <w:sz w:val="18"/>
                                  <w:szCs w:val="20"/>
                                </w:rPr>
                              </w:pPr>
                              <w:r w:rsidRPr="003A5D98">
                                <w:rPr>
                                  <w:rFonts w:ascii="Meiryo UI" w:eastAsia="Meiryo UI" w:hAnsi="Meiryo UI" w:hint="eastAsia"/>
                                  <w:b/>
                                  <w:bCs/>
                                  <w:sz w:val="18"/>
                                  <w:szCs w:val="20"/>
                                </w:rPr>
                                <w:t>社会的な持続可能性</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1071244" name="テキスト ボックス 1"/>
                        <wps:cNvSpPr txBox="1"/>
                        <wps:spPr>
                          <a:xfrm>
                            <a:off x="4810125" y="498010"/>
                            <a:ext cx="1261745" cy="309880"/>
                          </a:xfrm>
                          <a:prstGeom prst="rect">
                            <a:avLst/>
                          </a:prstGeom>
                          <a:noFill/>
                          <a:ln w="6350">
                            <a:noFill/>
                          </a:ln>
                        </wps:spPr>
                        <wps:txbx>
                          <w:txbxContent>
                            <w:p w14:paraId="00F8FF6B" w14:textId="77777777" w:rsidR="007C4E5C" w:rsidRPr="00447DD2" w:rsidRDefault="007C4E5C" w:rsidP="007C4E5C">
                              <w:pPr>
                                <w:jc w:val="center"/>
                                <w:rPr>
                                  <w:rFonts w:ascii="Meiryo UI" w:eastAsia="Meiryo UI" w:hAnsi="Meiryo UI"/>
                                  <w:b/>
                                  <w:bCs/>
                                  <w:sz w:val="18"/>
                                  <w:szCs w:val="20"/>
                                </w:rPr>
                              </w:pPr>
                              <w:r w:rsidRPr="003A5D98">
                                <w:rPr>
                                  <w:rFonts w:ascii="Meiryo UI" w:eastAsia="Meiryo UI" w:hAnsi="Meiryo UI" w:hint="eastAsia"/>
                                  <w:b/>
                                  <w:bCs/>
                                  <w:sz w:val="18"/>
                                  <w:szCs w:val="20"/>
                                </w:rPr>
                                <w:t>環境的な持続可能性</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31379124" name="正方形/長方形 1"/>
                        <wps:cNvSpPr/>
                        <wps:spPr>
                          <a:xfrm>
                            <a:off x="3600450" y="764710"/>
                            <a:ext cx="1043940" cy="290830"/>
                          </a:xfrm>
                          <a:prstGeom prst="rect">
                            <a:avLst/>
                          </a:prstGeom>
                          <a:solidFill>
                            <a:schemeClr val="accent6"/>
                          </a:solidFill>
                          <a:ln w="12700" cap="flat" cmpd="sng" algn="ctr">
                            <a:noFill/>
                            <a:prstDash val="solid"/>
                            <a:miter lim="800000"/>
                          </a:ln>
                          <a:effectLst/>
                        </wps:spPr>
                        <wps:txbx>
                          <w:txbxContent>
                            <w:p w14:paraId="6B6B5454" w14:textId="77777777" w:rsidR="007C4E5C" w:rsidRPr="00F42CB0" w:rsidRDefault="007C4E5C" w:rsidP="007C4E5C">
                              <w:pPr>
                                <w:jc w:val="center"/>
                                <w:rPr>
                                  <w:rFonts w:ascii="Meiryo UI" w:eastAsia="Meiryo UI" w:hAnsi="Meiryo UI"/>
                                  <w:color w:val="000000"/>
                                </w:rPr>
                              </w:pPr>
                              <w:r w:rsidRPr="00F42CB0">
                                <w:rPr>
                                  <w:rFonts w:ascii="Meiryo UI" w:eastAsia="Meiryo UI" w:hAnsi="Meiryo UI" w:hint="eastAsia"/>
                                  <w:color w:val="000000"/>
                                </w:rPr>
                                <w:t>組織統治</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419261" name="正方形/長方形 1"/>
                        <wps:cNvSpPr/>
                        <wps:spPr>
                          <a:xfrm>
                            <a:off x="3600450" y="1107610"/>
                            <a:ext cx="1043940" cy="290830"/>
                          </a:xfrm>
                          <a:prstGeom prst="rect">
                            <a:avLst/>
                          </a:prstGeom>
                          <a:solidFill>
                            <a:schemeClr val="accent6"/>
                          </a:solidFill>
                          <a:ln w="12700" cap="flat" cmpd="sng" algn="ctr">
                            <a:noFill/>
                            <a:prstDash val="solid"/>
                            <a:miter lim="800000"/>
                          </a:ln>
                          <a:effectLst/>
                        </wps:spPr>
                        <wps:txbx>
                          <w:txbxContent>
                            <w:p w14:paraId="0F8F1E05" w14:textId="77777777" w:rsidR="007C4E5C" w:rsidRPr="00F42CB0" w:rsidRDefault="007C4E5C" w:rsidP="007C4E5C">
                              <w:pPr>
                                <w:jc w:val="center"/>
                                <w:rPr>
                                  <w:rFonts w:ascii="Meiryo UI" w:eastAsia="Meiryo UI" w:hAnsi="Meiryo UI"/>
                                  <w:color w:val="000000"/>
                                </w:rPr>
                              </w:pPr>
                              <w:r w:rsidRPr="00F42CB0">
                                <w:rPr>
                                  <w:rFonts w:ascii="Meiryo UI" w:eastAsia="Meiryo UI" w:hAnsi="Meiryo UI" w:hint="eastAsia"/>
                                  <w:color w:val="000000"/>
                                </w:rPr>
                                <w:t>人権</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3006925" name="正方形/長方形 1"/>
                        <wps:cNvSpPr/>
                        <wps:spPr>
                          <a:xfrm>
                            <a:off x="4914900" y="764710"/>
                            <a:ext cx="1043940" cy="290830"/>
                          </a:xfrm>
                          <a:prstGeom prst="rect">
                            <a:avLst/>
                          </a:prstGeom>
                          <a:solidFill>
                            <a:schemeClr val="accent6"/>
                          </a:solidFill>
                          <a:ln w="12700" cap="flat" cmpd="sng" algn="ctr">
                            <a:noFill/>
                            <a:prstDash val="solid"/>
                            <a:miter lim="800000"/>
                          </a:ln>
                          <a:effectLst/>
                        </wps:spPr>
                        <wps:txbx>
                          <w:txbxContent>
                            <w:p w14:paraId="007F5C71" w14:textId="77777777" w:rsidR="007C4E5C" w:rsidRPr="00F42CB0" w:rsidRDefault="007C4E5C" w:rsidP="007C4E5C">
                              <w:pPr>
                                <w:jc w:val="center"/>
                                <w:rPr>
                                  <w:rFonts w:ascii="Meiryo UI" w:eastAsia="Meiryo UI" w:hAnsi="Meiryo UI"/>
                                  <w:color w:val="000000"/>
                                </w:rPr>
                              </w:pPr>
                              <w:r>
                                <w:rPr>
                                  <w:rFonts w:ascii="Meiryo UI" w:eastAsia="Meiryo UI" w:hAnsi="Meiryo UI" w:hint="eastAsia"/>
                                  <w:color w:val="000000"/>
                                </w:rPr>
                                <w:t>環境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06126727" name="正方形/長方形 1"/>
                        <wps:cNvSpPr/>
                        <wps:spPr>
                          <a:xfrm>
                            <a:off x="3600450" y="1440985"/>
                            <a:ext cx="1043940" cy="290830"/>
                          </a:xfrm>
                          <a:prstGeom prst="rect">
                            <a:avLst/>
                          </a:prstGeom>
                          <a:solidFill>
                            <a:schemeClr val="accent6"/>
                          </a:solidFill>
                          <a:ln w="12700" cap="flat" cmpd="sng" algn="ctr">
                            <a:noFill/>
                            <a:prstDash val="solid"/>
                            <a:miter lim="800000"/>
                          </a:ln>
                          <a:effectLst/>
                        </wps:spPr>
                        <wps:txbx>
                          <w:txbxContent>
                            <w:p w14:paraId="310A1E7D" w14:textId="77777777" w:rsidR="007C4E5C" w:rsidRPr="00F42CB0" w:rsidRDefault="007C4E5C" w:rsidP="007C4E5C">
                              <w:pPr>
                                <w:jc w:val="center"/>
                                <w:rPr>
                                  <w:rFonts w:ascii="Meiryo UI" w:eastAsia="Meiryo UI" w:hAnsi="Meiryo UI"/>
                                  <w:color w:val="000000"/>
                                </w:rPr>
                              </w:pPr>
                              <w:r w:rsidRPr="00F42CB0">
                                <w:rPr>
                                  <w:rFonts w:ascii="Meiryo UI" w:eastAsia="Meiryo UI" w:hAnsi="Meiryo UI" w:hint="eastAsia"/>
                                  <w:color w:val="000000"/>
                                </w:rPr>
                                <w:t>労働慣行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10741573" name="正方形/長方形 1"/>
                        <wps:cNvSpPr/>
                        <wps:spPr>
                          <a:xfrm>
                            <a:off x="1809750" y="1621960"/>
                            <a:ext cx="1214120" cy="438150"/>
                          </a:xfrm>
                          <a:prstGeom prst="rect">
                            <a:avLst/>
                          </a:prstGeom>
                          <a:solidFill>
                            <a:srgbClr val="5B9BD5">
                              <a:lumMod val="60000"/>
                              <a:lumOff val="40000"/>
                            </a:srgbClr>
                          </a:solidFill>
                          <a:ln w="12700" cap="flat" cmpd="sng" algn="ctr">
                            <a:noFill/>
                            <a:prstDash val="solid"/>
                            <a:miter lim="800000"/>
                          </a:ln>
                          <a:effectLst/>
                        </wps:spPr>
                        <wps:txbx>
                          <w:txbxContent>
                            <w:p w14:paraId="6C40672B" w14:textId="77777777" w:rsidR="007C4E5C" w:rsidRPr="00F42CB0" w:rsidRDefault="007C4E5C" w:rsidP="007C4E5C">
                              <w:pPr>
                                <w:jc w:val="center"/>
                                <w:rPr>
                                  <w:rFonts w:ascii="Meiryo UI" w:eastAsia="Meiryo UI" w:hAnsi="Meiryo UI"/>
                                  <w:color w:val="000000"/>
                                </w:rPr>
                              </w:pPr>
                              <w:r w:rsidRPr="00F42CB0">
                                <w:rPr>
                                  <w:rFonts w:ascii="Meiryo UI" w:eastAsia="Meiryo UI" w:hAnsi="Meiryo UI" w:hint="eastAsia"/>
                                  <w:color w:val="000000"/>
                                </w:rPr>
                                <w:t>環境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49564" name="テキスト ボックス 1"/>
                        <wps:cNvSpPr txBox="1"/>
                        <wps:spPr>
                          <a:xfrm>
                            <a:off x="3438525" y="1993435"/>
                            <a:ext cx="1463040" cy="342900"/>
                          </a:xfrm>
                          <a:prstGeom prst="rect">
                            <a:avLst/>
                          </a:prstGeom>
                          <a:noFill/>
                          <a:ln w="6350">
                            <a:noFill/>
                          </a:ln>
                        </wps:spPr>
                        <wps:txbx>
                          <w:txbxContent>
                            <w:p w14:paraId="7DC2C614" w14:textId="77777777" w:rsidR="007C4E5C" w:rsidRPr="00447DD2" w:rsidRDefault="007C4E5C" w:rsidP="007C4E5C">
                              <w:pPr>
                                <w:jc w:val="center"/>
                                <w:rPr>
                                  <w:rFonts w:ascii="Meiryo UI" w:eastAsia="Meiryo UI" w:hAnsi="Meiryo UI"/>
                                  <w:b/>
                                  <w:bCs/>
                                  <w:sz w:val="18"/>
                                  <w:szCs w:val="20"/>
                                </w:rPr>
                              </w:pPr>
                              <w:r w:rsidRPr="002617CE">
                                <w:rPr>
                                  <w:rFonts w:ascii="Meiryo UI" w:eastAsia="Meiryo UI" w:hAnsi="Meiryo UI"/>
                                  <w:b/>
                                  <w:bCs/>
                                  <w:sz w:val="18"/>
                                  <w:szCs w:val="20"/>
                                </w:rPr>
                                <w:t>SCI適合証明</w:t>
                              </w:r>
                              <w:r w:rsidRPr="00447DD2">
                                <w:rPr>
                                  <w:rFonts w:ascii="Meiryo UI" w:eastAsia="Meiryo UI" w:hAnsi="Meiryo UI" w:hint="eastAsia"/>
                                  <w:b/>
                                  <w:bCs/>
                                  <w:sz w:val="18"/>
                                  <w:szCs w:val="20"/>
                                </w:rPr>
                                <w:t xml:space="preserve"> </w:t>
                              </w:r>
                              <w:r w:rsidRPr="00447DD2">
                                <w:rPr>
                                  <w:rFonts w:ascii="Meiryo UI" w:eastAsia="Meiryo UI" w:hAnsi="Meiryo UI"/>
                                  <w:b/>
                                  <w:bCs/>
                                  <w:sz w:val="18"/>
                                  <w:szCs w:val="20"/>
                                </w:rPr>
                                <w:t>for</w:t>
                              </w:r>
                              <w:r>
                                <w:rPr>
                                  <w:rFonts w:ascii="Meiryo UI" w:eastAsia="Meiryo UI" w:hAnsi="Meiryo UI"/>
                                  <w:b/>
                                  <w:bCs/>
                                  <w:sz w:val="18"/>
                                  <w:szCs w:val="20"/>
                                </w:rPr>
                                <w:t xml:space="preserve"> </w:t>
                              </w:r>
                              <w:r w:rsidRPr="00447DD2">
                                <w:rPr>
                                  <w:rFonts w:ascii="Meiryo UI" w:eastAsia="Meiryo UI" w:hAnsi="Meiryo UI"/>
                                  <w:b/>
                                  <w:bCs/>
                                  <w:sz w:val="18"/>
                                  <w:szCs w:val="20"/>
                                </w:rP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8" name="直線コネクタ 57">
                          <a:extLst>
                            <a:ext uri="{FF2B5EF4-FFF2-40B4-BE49-F238E27FC236}">
                              <a16:creationId xmlns:a16="http://schemas.microsoft.com/office/drawing/2014/main" id="{6B40D4A9-936B-0A5D-088F-D2B3FCD76930}"/>
                            </a:ext>
                          </a:extLst>
                        </wps:cNvPr>
                        <wps:cNvCnPr>
                          <a:cxnSpLocks/>
                        </wps:cNvCnPr>
                        <wps:spPr>
                          <a:xfrm flipV="1">
                            <a:off x="3019425" y="1831510"/>
                            <a:ext cx="550545" cy="262890"/>
                          </a:xfrm>
                          <a:prstGeom prst="line">
                            <a:avLst/>
                          </a:prstGeom>
                          <a:noFill/>
                          <a:ln w="28575" cap="flat" cmpd="sng" algn="ctr">
                            <a:solidFill>
                              <a:srgbClr val="5B9BD5"/>
                            </a:solidFill>
                            <a:prstDash val="sysDash"/>
                            <a:miter lim="800000"/>
                            <a:headEnd type="none"/>
                            <a:tailEnd type="arrow"/>
                          </a:ln>
                          <a:effectLst/>
                        </wps:spPr>
                        <wps:bodyPr/>
                      </wps:wsp>
                      <wps:wsp>
                        <wps:cNvPr id="2123157528" name="正方形/長方形 1"/>
                        <wps:cNvSpPr/>
                        <wps:spPr>
                          <a:xfrm>
                            <a:off x="1800225" y="2164885"/>
                            <a:ext cx="1214120" cy="438150"/>
                          </a:xfrm>
                          <a:prstGeom prst="rect">
                            <a:avLst/>
                          </a:prstGeom>
                          <a:solidFill>
                            <a:srgbClr val="5B9BD5">
                              <a:lumMod val="60000"/>
                              <a:lumOff val="40000"/>
                            </a:srgbClr>
                          </a:solidFill>
                          <a:ln w="12700" cap="flat" cmpd="sng" algn="ctr">
                            <a:noFill/>
                            <a:prstDash val="solid"/>
                            <a:miter lim="800000"/>
                          </a:ln>
                          <a:effectLst/>
                        </wps:spPr>
                        <wps:txbx>
                          <w:txbxContent>
                            <w:p w14:paraId="14CF9BBD" w14:textId="77777777" w:rsidR="007C4E5C" w:rsidRPr="00F42CB0" w:rsidRDefault="007C4E5C" w:rsidP="007C4E5C">
                              <w:pPr>
                                <w:jc w:val="center"/>
                                <w:rPr>
                                  <w:rFonts w:ascii="Meiryo UI" w:eastAsia="Meiryo UI" w:hAnsi="Meiryo UI"/>
                                  <w:color w:val="000000"/>
                                </w:rPr>
                              </w:pPr>
                              <w:r w:rsidRPr="00F42CB0">
                                <w:rPr>
                                  <w:rFonts w:ascii="Meiryo UI" w:eastAsia="Meiryo UI" w:hAnsi="Meiryo UI" w:hint="eastAsia"/>
                                  <w:color w:val="000000"/>
                                </w:rPr>
                                <w:t>消費者課題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21048160" name="Rectangle 86"/>
                        <wps:cNvSpPr>
                          <a:spLocks noChangeArrowheads="1"/>
                        </wps:cNvSpPr>
                        <wps:spPr bwMode="auto">
                          <a:xfrm rot="5400000">
                            <a:off x="2182812" y="2318873"/>
                            <a:ext cx="454025" cy="1222375"/>
                          </a:xfrm>
                          <a:prstGeom prst="rect">
                            <a:avLst/>
                          </a:prstGeom>
                          <a:solidFill>
                            <a:srgbClr val="5B9BD5">
                              <a:alpha val="5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60B976" w14:textId="77777777" w:rsidR="007C4E5C" w:rsidRDefault="007C4E5C" w:rsidP="007C4E5C">
                              <w:pPr>
                                <w:jc w:val="center"/>
                                <w:rPr>
                                  <w:rFonts w:ascii="メイリオ" w:eastAsia="メイリオ" w:hAnsi="メイリオ" w:cs="Times New Roman"/>
                                  <w:color w:val="000000"/>
                                  <w:sz w:val="24"/>
                                  <w:szCs w:val="24"/>
                                </w:rPr>
                              </w:pPr>
                              <w:r>
                                <w:rPr>
                                  <w:rFonts w:ascii="メイリオ" w:eastAsia="メイリオ" w:hAnsi="メイリオ" w:cs="Times New Roman" w:hint="eastAsia"/>
                                  <w:color w:val="000000"/>
                                </w:rPr>
                                <w:t>その他</w:t>
                              </w:r>
                            </w:p>
                          </w:txbxContent>
                        </wps:txbx>
                        <wps:bodyPr rot="0" vert="horz" wrap="square" lIns="74295" tIns="8890" rIns="74295" bIns="8890" anchor="ctr" anchorCtr="0" upright="1">
                          <a:noAutofit/>
                        </wps:bodyPr>
                      </wps:wsp>
                      <wps:wsp>
                        <wps:cNvPr id="562056759" name="テキスト ボックス 1"/>
                        <wps:cNvSpPr txBox="1"/>
                        <wps:spPr>
                          <a:xfrm>
                            <a:off x="4162425" y="2288710"/>
                            <a:ext cx="1554480" cy="342900"/>
                          </a:xfrm>
                          <a:prstGeom prst="rect">
                            <a:avLst/>
                          </a:prstGeom>
                          <a:noFill/>
                          <a:ln w="6350">
                            <a:noFill/>
                          </a:ln>
                        </wps:spPr>
                        <wps:txbx>
                          <w:txbxContent>
                            <w:p w14:paraId="64A212AA" w14:textId="77777777" w:rsidR="007C4E5C" w:rsidRPr="00447DD2" w:rsidRDefault="007C4E5C" w:rsidP="007C4E5C">
                              <w:pPr>
                                <w:jc w:val="center"/>
                                <w:rPr>
                                  <w:rFonts w:ascii="Meiryo UI" w:eastAsia="Meiryo UI" w:hAnsi="Meiryo UI"/>
                                  <w:b/>
                                  <w:bCs/>
                                  <w:sz w:val="18"/>
                                  <w:szCs w:val="20"/>
                                </w:rPr>
                              </w:pPr>
                              <w:r w:rsidRPr="002617CE">
                                <w:rPr>
                                  <w:rFonts w:ascii="Meiryo UI" w:eastAsia="Meiryo UI" w:hAnsi="Meiryo UI"/>
                                  <w:b/>
                                  <w:bCs/>
                                  <w:sz w:val="18"/>
                                  <w:szCs w:val="20"/>
                                </w:rPr>
                                <w:t>SCI適合証明</w:t>
                              </w:r>
                              <w:r w:rsidRPr="00447DD2">
                                <w:rPr>
                                  <w:rFonts w:ascii="Meiryo UI" w:eastAsia="Meiryo UI" w:hAnsi="Meiryo UI" w:hint="eastAsia"/>
                                  <w:b/>
                                  <w:bCs/>
                                  <w:sz w:val="18"/>
                                  <w:szCs w:val="20"/>
                                </w:rPr>
                                <w:t xml:space="preserve"> </w:t>
                              </w:r>
                              <w:r w:rsidRPr="00447DD2">
                                <w:rPr>
                                  <w:rFonts w:ascii="Meiryo UI" w:eastAsia="Meiryo UI" w:hAnsi="Meiryo UI"/>
                                  <w:b/>
                                  <w:bCs/>
                                  <w:sz w:val="18"/>
                                  <w:szCs w:val="20"/>
                                </w:rPr>
                                <w:t>for 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79836638" name="テキスト ボックス 1"/>
                        <wps:cNvSpPr txBox="1"/>
                        <wps:spPr>
                          <a:xfrm>
                            <a:off x="4010025" y="2698285"/>
                            <a:ext cx="1758315" cy="355600"/>
                          </a:xfrm>
                          <a:prstGeom prst="rect">
                            <a:avLst/>
                          </a:prstGeom>
                          <a:noFill/>
                          <a:ln w="6350">
                            <a:noFill/>
                          </a:ln>
                        </wps:spPr>
                        <wps:txbx>
                          <w:txbxContent>
                            <w:p w14:paraId="440B244D" w14:textId="77777777" w:rsidR="007C4E5C" w:rsidRPr="00447DD2" w:rsidRDefault="007C4E5C" w:rsidP="007C4E5C">
                              <w:pPr>
                                <w:jc w:val="center"/>
                                <w:rPr>
                                  <w:rFonts w:ascii="Meiryo UI" w:eastAsia="Meiryo UI" w:hAnsi="Meiryo UI"/>
                                  <w:b/>
                                  <w:bCs/>
                                  <w:sz w:val="18"/>
                                  <w:szCs w:val="20"/>
                                  <w:u w:val="single"/>
                                </w:rPr>
                              </w:pPr>
                              <w:r>
                                <w:rPr>
                                  <w:rFonts w:ascii="Meiryo UI" w:eastAsia="Meiryo UI" w:hAnsi="Meiryo UI" w:hint="eastAsia"/>
                                  <w:sz w:val="18"/>
                                  <w:szCs w:val="20"/>
                                </w:rPr>
                                <w:t>※</w:t>
                              </w:r>
                              <w:r w:rsidRPr="002617CE">
                                <w:rPr>
                                  <w:rFonts w:ascii="Meiryo UI" w:eastAsia="Meiryo UI" w:hAnsi="Meiryo UI"/>
                                  <w:sz w:val="18"/>
                                  <w:szCs w:val="20"/>
                                </w:rPr>
                                <w:t>SCI適合証明</w:t>
                              </w:r>
                              <w:r>
                                <w:rPr>
                                  <w:rFonts w:ascii="Meiryo UI" w:eastAsia="Meiryo UI" w:hAnsi="Meiryo UI" w:hint="eastAsia"/>
                                  <w:sz w:val="18"/>
                                  <w:szCs w:val="20"/>
                                </w:rPr>
                                <w:t>は</w:t>
                              </w:r>
                              <w:r w:rsidRPr="00447DD2">
                                <w:rPr>
                                  <w:rFonts w:ascii="Meiryo UI" w:eastAsia="Meiryo UI" w:hAnsi="Meiryo UI" w:hint="eastAsia"/>
                                  <w:b/>
                                  <w:bCs/>
                                  <w:sz w:val="18"/>
                                  <w:szCs w:val="20"/>
                                  <w:u w:val="single"/>
                                </w:rPr>
                                <w:t>2種類</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0" name="AutoShape 96">
                          <a:extLst>
                            <a:ext uri="{FF2B5EF4-FFF2-40B4-BE49-F238E27FC236}">
                              <a16:creationId xmlns:a16="http://schemas.microsoft.com/office/drawing/2014/main" id="{54E187BD-A725-8E17-99B0-F1072A681A6F}"/>
                            </a:ext>
                          </a:extLst>
                        </wps:cNvPr>
                        <wps:cNvCnPr>
                          <a:cxnSpLocks noChangeShapeType="1"/>
                        </wps:cNvCnPr>
                        <wps:spPr bwMode="auto">
                          <a:xfrm>
                            <a:off x="295275" y="3450760"/>
                            <a:ext cx="5894070" cy="3810"/>
                          </a:xfrm>
                          <a:prstGeom prst="straightConnector1">
                            <a:avLst/>
                          </a:prstGeom>
                          <a:noFill/>
                          <a:ln w="28575">
                            <a:solidFill>
                              <a:srgbClr val="A5A5A5">
                                <a:lumMod val="50000"/>
                                <a:lumOff val="0"/>
                              </a:srgbClr>
                            </a:solidFill>
                            <a:round/>
                            <a:headEnd/>
                            <a:tailEnd type="arrow" w="med" len="med"/>
                          </a:ln>
                          <a:extLst>
                            <a:ext uri="{909E8E84-426E-40DD-AFC4-6F175D3DCCD1}">
                              <a14:hiddenFill xmlns:a14="http://schemas.microsoft.com/office/drawing/2010/main">
                                <a:noFill/>
                              </a14:hiddenFill>
                            </a:ext>
                          </a:extLst>
                        </wps:spPr>
                        <wps:bodyPr/>
                      </wps:wsp>
                      <wps:wsp>
                        <wps:cNvPr id="29334161" name="Text Box 105"/>
                        <wps:cNvSpPr txBox="1">
                          <a:spLocks noChangeArrowheads="1"/>
                        </wps:cNvSpPr>
                        <wps:spPr bwMode="auto">
                          <a:xfrm>
                            <a:off x="2457450" y="3460285"/>
                            <a:ext cx="1151255" cy="287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C52FF6" w14:textId="77777777" w:rsidR="007C4E5C" w:rsidRPr="00B36B73" w:rsidRDefault="007C4E5C" w:rsidP="007C4E5C">
                              <w:pPr>
                                <w:rPr>
                                  <w:rFonts w:ascii="メイリオ" w:eastAsia="メイリオ" w:hAnsi="メイリオ" w:cs="Times New Roman"/>
                                  <w:b/>
                                  <w:bCs/>
                                  <w:color w:val="000000"/>
                                  <w:sz w:val="18"/>
                                  <w:szCs w:val="18"/>
                                </w:rPr>
                              </w:pPr>
                              <w:r w:rsidRPr="00B36B73">
                                <w:rPr>
                                  <w:rFonts w:ascii="メイリオ" w:eastAsia="メイリオ" w:hAnsi="メイリオ" w:cs="Times New Roman" w:hint="eastAsia"/>
                                  <w:b/>
                                  <w:bCs/>
                                  <w:color w:val="000000"/>
                                  <w:sz w:val="18"/>
                                  <w:szCs w:val="18"/>
                                </w:rPr>
                                <w:t>客観性（信頼性）</w:t>
                              </w:r>
                            </w:p>
                          </w:txbxContent>
                        </wps:txbx>
                        <wps:bodyPr rot="0" vert="horz" wrap="square" lIns="74295" tIns="8890" rIns="74295" bIns="8890" anchor="t" anchorCtr="0" upright="1">
                          <a:noAutofit/>
                        </wps:bodyPr>
                      </wps:wsp>
                    </wpg:wgp>
                  </a:graphicData>
                </a:graphic>
              </wp:anchor>
            </w:drawing>
          </mc:Choice>
          <mc:Fallback>
            <w:pict>
              <v:group w14:anchorId="27200E03" id="グループ化 2" o:spid="_x0000_s1026" style="position:absolute;margin-left:-38.55pt;margin-top:22.8pt;width:487.65pt;height:295.1pt;z-index:251659264" coordsize="61929,374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">
                <v:rect id="Rectangle 87" o:spid="_x0000_s1027" style="position:absolute;left:34029;top:-900;width:27000;height:28800;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" fillcolor="#c5e0b4" stroked="f" strokecolor="#44546a [3215]">
                  <v:fill r:id="rId7" o:title="" type="pattern"/>
                  <v:textbox inset="5.85pt,.7pt,5.85pt,.7pt">
                    <w:txbxContent>
                      <w:p w14:paraId="24AD0EC3" w14:textId="77777777" w:rsidR="007C4E5C" w:rsidRPr="009C1775" w:rsidRDefault="007C4E5C" w:rsidP="007C4E5C">
                        <w:pPr>
                          <w:jc w:val="center"/>
                          <w:rPr>
                            <w:rFonts w:ascii="メイリオ" w:eastAsia="メイリオ" w:hAnsi="メイリオ" w:cs="Times New Roman"/>
                            <w:b/>
                            <w:bCs/>
                            <w:color w:val="000000"/>
                            <w:sz w:val="22"/>
                          </w:rPr>
                        </w:pPr>
                        <w:r>
                          <w:rPr>
                            <w:rFonts w:ascii="メイリオ" w:eastAsia="メイリオ" w:hAnsi="メイリオ" w:cs="Times New Roman" w:hint="eastAsia"/>
                            <w:b/>
                            <w:bCs/>
                            <w:color w:val="000000"/>
                            <w:sz w:val="22"/>
                          </w:rPr>
                          <w:t>2</w:t>
                        </w:r>
                        <w:r>
                          <w:rPr>
                            <w:rFonts w:ascii="メイリオ" w:eastAsia="メイリオ" w:hAnsi="メイリオ" w:cs="Times New Roman"/>
                            <w:b/>
                            <w:bCs/>
                            <w:color w:val="000000"/>
                            <w:sz w:val="22"/>
                          </w:rPr>
                          <w:t xml:space="preserve">. </w:t>
                        </w:r>
                        <w:r w:rsidRPr="002617CE">
                          <w:rPr>
                            <w:rFonts w:ascii="メイリオ" w:eastAsia="メイリオ" w:hAnsi="メイリオ" w:cs="Times New Roman"/>
                            <w:b/>
                            <w:bCs/>
                            <w:color w:val="000000"/>
                            <w:sz w:val="22"/>
                          </w:rPr>
                          <w:t>SCI適合証明</w:t>
                        </w:r>
                      </w:p>
                    </w:txbxContent>
                  </v:textbox>
                </v:rect>
                <v:rect id="Rectangle 90" o:spid="_x0000_s1028" style="position:absolute;left:34883;top:5098;width:12687;height:12598;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" fillcolor="#70ad47" stroked="f">
                  <v:fill opacity="32896f"/>
                  <v:textbox inset="5.85pt,.7pt,5.85pt,.7pt">
                    <w:txbxContent>
                      <w:p w14:paraId="1E1C065D" w14:textId="77777777" w:rsidR="007C4E5C" w:rsidRDefault="007C4E5C" w:rsidP="007C4E5C">
                        <w:pPr>
                          <w:rPr>
                            <w:rFonts w:ascii="メイリオ" w:eastAsia="メイリオ" w:hAnsi="メイリオ" w:cs="Times New Roman"/>
                            <w:color w:val="000000"/>
                            <w:sz w:val="20"/>
                            <w:szCs w:val="20"/>
                          </w:rPr>
                        </w:pPr>
                      </w:p>
                      <w:p w14:paraId="342CE81D" w14:textId="77777777" w:rsidR="007C4E5C" w:rsidRDefault="007C4E5C" w:rsidP="007C4E5C">
                        <w:pPr>
                          <w:rPr>
                            <w:rFonts w:ascii="メイリオ" w:eastAsia="メイリオ" w:hAnsi="メイリオ" w:cs="Times New Roman"/>
                            <w:color w:val="000000"/>
                            <w:sz w:val="20"/>
                            <w:szCs w:val="20"/>
                          </w:rPr>
                        </w:pPr>
                      </w:p>
                      <w:p w14:paraId="39D18191" w14:textId="77777777" w:rsidR="007C4E5C" w:rsidRPr="008967F3" w:rsidRDefault="007C4E5C" w:rsidP="007C4E5C">
                        <w:pPr>
                          <w:rPr>
                            <w:rFonts w:ascii="メイリオ" w:eastAsia="メイリオ" w:hAnsi="メイリオ" w:cs="Times New Roman"/>
                            <w:color w:val="000000"/>
                            <w:sz w:val="20"/>
                            <w:szCs w:val="20"/>
                          </w:rPr>
                        </w:pPr>
                      </w:p>
                      <w:p w14:paraId="35647A22" w14:textId="77777777" w:rsidR="007C4E5C" w:rsidRPr="008967F3" w:rsidRDefault="007C4E5C" w:rsidP="007C4E5C">
                        <w:pPr>
                          <w:rPr>
                            <w:rFonts w:ascii="メイリオ" w:eastAsia="メイリオ" w:hAnsi="メイリオ" w:cs="Times New Roman"/>
                            <w:color w:val="000000"/>
                            <w:sz w:val="20"/>
                            <w:szCs w:val="20"/>
                          </w:rPr>
                        </w:pPr>
                      </w:p>
                    </w:txbxContent>
                  </v:textbox>
                </v:rect>
                <v:rect id="Rectangle 92" o:spid="_x0000_s1029" style="position:absolute;left:48123;top:5097;width:12687;height:12599;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" fillcolor="#70ad47" stroked="f">
                  <v:fill opacity="32896f"/>
                  <v:textbox inset="5.85pt,.7pt,5.85pt,.7pt">
                    <w:txbxContent>
                      <w:p w14:paraId="6AAE37C0" w14:textId="77777777" w:rsidR="007C4E5C" w:rsidRDefault="007C4E5C" w:rsidP="007C4E5C">
                        <w:pPr>
                          <w:jc w:val="center"/>
                          <w:rPr>
                            <w:rFonts w:ascii="メイリオ" w:eastAsia="メイリオ" w:hAnsi="メイリオ" w:cs="Times New Roman"/>
                            <w:color w:val="000000"/>
                            <w:sz w:val="20"/>
                            <w:szCs w:val="20"/>
                          </w:rPr>
                        </w:pPr>
                      </w:p>
                      <w:p w14:paraId="389DB2F1" w14:textId="77777777" w:rsidR="007C4E5C" w:rsidRDefault="007C4E5C" w:rsidP="007C4E5C">
                        <w:pPr>
                          <w:jc w:val="center"/>
                          <w:rPr>
                            <w:rFonts w:ascii="メイリオ" w:eastAsia="メイリオ" w:hAnsi="メイリオ" w:cs="Times New Roman"/>
                            <w:color w:val="000000"/>
                            <w:sz w:val="20"/>
                            <w:szCs w:val="20"/>
                          </w:rPr>
                        </w:pPr>
                      </w:p>
                      <w:p w14:paraId="14E69A80" w14:textId="77777777" w:rsidR="007C4E5C" w:rsidRPr="008967F3" w:rsidRDefault="007C4E5C" w:rsidP="007C4E5C">
                        <w:pPr>
                          <w:jc w:val="center"/>
                          <w:rPr>
                            <w:rFonts w:ascii="メイリオ" w:eastAsia="メイリオ" w:hAnsi="メイリオ" w:cs="Times New Roman"/>
                            <w:color w:val="000000"/>
                            <w:sz w:val="20"/>
                            <w:szCs w:val="20"/>
                          </w:rPr>
                        </w:pPr>
                      </w:p>
                    </w:txbxContent>
                  </v:textbox>
                </v:rect>
                <v:rect id="Rectangle 89" o:spid="_x0000_s1030" style="position:absolute;left:4266;top:5056;width:27007;height:28798;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" fillcolor="#deebf7" stroked="f" strokecolor="#44546a [3215]">
                  <v:fill r:id="rId8" o:title="" type="pattern"/>
                  <v:textbox inset="5.85pt,.7pt,5.85pt,.7pt">
                    <w:txbxContent>
                      <w:p w14:paraId="6DC1D6E5" w14:textId="77777777" w:rsidR="007C4E5C" w:rsidRPr="009C1775" w:rsidRDefault="007C4E5C" w:rsidP="007C4E5C">
                        <w:pPr>
                          <w:jc w:val="center"/>
                          <w:rPr>
                            <w:rFonts w:ascii="メイリオ" w:eastAsia="メイリオ" w:hAnsi="メイリオ" w:cs="Times New Roman"/>
                            <w:b/>
                            <w:bCs/>
                            <w:color w:val="000000"/>
                            <w:sz w:val="22"/>
                          </w:rPr>
                        </w:pPr>
                        <w:r>
                          <w:rPr>
                            <w:rFonts w:ascii="メイリオ" w:eastAsia="メイリオ" w:hAnsi="メイリオ" w:cs="Times New Roman" w:hint="eastAsia"/>
                            <w:b/>
                            <w:bCs/>
                            <w:color w:val="000000"/>
                            <w:sz w:val="22"/>
                          </w:rPr>
                          <w:t>1</w:t>
                        </w:r>
                        <w:r>
                          <w:rPr>
                            <w:rFonts w:ascii="メイリオ" w:eastAsia="メイリオ" w:hAnsi="メイリオ" w:cs="Times New Roman"/>
                            <w:b/>
                            <w:bCs/>
                            <w:color w:val="000000"/>
                            <w:sz w:val="22"/>
                          </w:rPr>
                          <w:t xml:space="preserve">. </w:t>
                        </w:r>
                        <w:r w:rsidRPr="009C1775">
                          <w:rPr>
                            <w:rFonts w:ascii="メイリオ" w:eastAsia="メイリオ" w:hAnsi="メイリオ" w:cs="Times New Roman" w:hint="eastAsia"/>
                            <w:b/>
                            <w:bCs/>
                            <w:color w:val="000000"/>
                            <w:sz w:val="22"/>
                          </w:rPr>
                          <w:t>SSCAP</w:t>
                        </w:r>
                      </w:p>
                    </w:txbxContent>
                  </v:textbox>
                </v:rect>
                <v:rect id="Rectangle 85" o:spid="_x0000_s1031" style="position:absolute;left:9160;top:23188;width:4540;height:1222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" fillcolor="#5b9bd5" stroked="f">
                  <v:fill opacity="32896f"/>
                  <v:textbox inset="5.85pt,.7pt,5.85pt,.7pt">
                    <w:txbxContent>
                      <w:p w14:paraId="405E0A73" w14:textId="77777777" w:rsidR="007C4E5C" w:rsidRDefault="007C4E5C" w:rsidP="007C4E5C">
                        <w:pPr>
                          <w:jc w:val="center"/>
                          <w:rPr>
                            <w:rFonts w:ascii="メイリオ" w:eastAsia="メイリオ" w:hAnsi="メイリオ" w:cs="Times New Roman"/>
                            <w:color w:val="000000"/>
                            <w:sz w:val="24"/>
                            <w:szCs w:val="24"/>
                          </w:rPr>
                        </w:pPr>
                        <w:r>
                          <w:rPr>
                            <w:rFonts w:ascii="メイリオ" w:eastAsia="メイリオ" w:hAnsi="メイリオ" w:cs="Times New Roman" w:hint="eastAsia"/>
                            <w:color w:val="000000"/>
                          </w:rPr>
                          <w:t>ｺﾐｭﾆﾃｨ</w:t>
                        </w:r>
                      </w:p>
                    </w:txbxContent>
                  </v:textbox>
                </v:rect>
                <v:rect id="正方形/長方形 1" o:spid="_x0000_s1032" style="position:absolute;left:5334;top:10790;width:12141;height:43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" fillcolor="#9dc3e6" stroked="f" strokeweight="1pt">
                  <v:textbox>
                    <w:txbxContent>
                      <w:p w14:paraId="72C3AFF9" w14:textId="77777777" w:rsidR="007C4E5C" w:rsidRPr="00F42CB0" w:rsidRDefault="007C4E5C" w:rsidP="007C4E5C">
                        <w:pPr>
                          <w:jc w:val="center"/>
                          <w:rPr>
                            <w:rFonts w:ascii="Meiryo UI" w:eastAsia="Meiryo UI" w:hAnsi="Meiryo UI"/>
                            <w:color w:val="000000"/>
                          </w:rPr>
                        </w:pPr>
                        <w:r w:rsidRPr="00F42CB0">
                          <w:rPr>
                            <w:rFonts w:ascii="Meiryo UI" w:eastAsia="Meiryo UI" w:hAnsi="Meiryo UI" w:hint="eastAsia"/>
                            <w:color w:val="000000"/>
                          </w:rPr>
                          <w:t>組織統治</w:t>
                        </w:r>
                      </w:p>
                    </w:txbxContent>
                  </v:textbox>
                </v:rect>
                <v:rect id="正方形/長方形 1" o:spid="_x0000_s1033" style="position:absolute;left:5334;top:16124;width:12141;height:43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" fillcolor="#9dc3e6" stroked="f" strokeweight="1pt">
                  <v:textbox>
                    <w:txbxContent>
                      <w:p w14:paraId="5842C743" w14:textId="77777777" w:rsidR="007C4E5C" w:rsidRPr="00F42CB0" w:rsidRDefault="007C4E5C" w:rsidP="007C4E5C">
                        <w:pPr>
                          <w:jc w:val="center"/>
                          <w:rPr>
                            <w:rFonts w:ascii="Meiryo UI" w:eastAsia="Meiryo UI" w:hAnsi="Meiryo UI"/>
                            <w:color w:val="000000"/>
                          </w:rPr>
                        </w:pPr>
                        <w:r w:rsidRPr="00F42CB0">
                          <w:rPr>
                            <w:rFonts w:ascii="Meiryo UI" w:eastAsia="Meiryo UI" w:hAnsi="Meiryo UI" w:hint="eastAsia"/>
                            <w:color w:val="000000"/>
                          </w:rPr>
                          <w:t>人権</w:t>
                        </w:r>
                      </w:p>
                    </w:txbxContent>
                  </v:textbox>
                </v:rect>
                <v:rect id="正方形/長方形 1" o:spid="_x0000_s1034" style="position:absolute;left:5334;top:21648;width:12141;height:4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" fillcolor="#9dc3e6" stroked="f" strokeweight="1pt">
                  <v:textbox>
                    <w:txbxContent>
                      <w:p w14:paraId="14E32D15" w14:textId="77777777" w:rsidR="007C4E5C" w:rsidRPr="00F42CB0" w:rsidRDefault="007C4E5C" w:rsidP="007C4E5C">
                        <w:pPr>
                          <w:jc w:val="center"/>
                          <w:rPr>
                            <w:rFonts w:ascii="Meiryo UI" w:eastAsia="Meiryo UI" w:hAnsi="Meiryo UI"/>
                            <w:color w:val="000000"/>
                          </w:rPr>
                        </w:pPr>
                        <w:r w:rsidRPr="00F42CB0">
                          <w:rPr>
                            <w:rFonts w:ascii="Meiryo UI" w:eastAsia="Meiryo UI" w:hAnsi="Meiryo UI" w:hint="eastAsia"/>
                            <w:color w:val="000000"/>
                          </w:rPr>
                          <w:t>公正な事業慣行</w:t>
                        </w:r>
                      </w:p>
                    </w:txbxContent>
                  </v:textbox>
                </v:rect>
                <v:shapetype id="_x0000_t32" coordsize="21600,21600" o:spt="32" o:oned="t" path="m,l21600,21600e" filled="f">
                  <v:path arrowok="t" fillok="f" o:connecttype="none"/>
                  <o:lock v:ext="edit" shapetype="t"/>
                </v:shapetype>
                <v:shape id="AutoShape 97" o:spid="_x0000_s1035" type="#_x0000_t32" style="position:absolute;left:2952;top:2027;width:64;height:3248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" strokecolor="#525252" strokeweight="2.25pt">
                  <v:stroke endarrow="open"/>
                </v:shape>
                <v:rect id="正方形/長方形 1" o:spid="_x0000_s1036" style="position:absolute;left:18002;top:10790;width:12141;height:43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" fillcolor="#9dc3e6" stroked="f" strokeweight="1pt">
                  <v:textbox>
                    <w:txbxContent>
                      <w:p w14:paraId="6A454D00" w14:textId="77777777" w:rsidR="007C4E5C" w:rsidRPr="00F42CB0" w:rsidRDefault="007C4E5C" w:rsidP="007C4E5C">
                        <w:pPr>
                          <w:jc w:val="center"/>
                          <w:rPr>
                            <w:rFonts w:ascii="Meiryo UI" w:eastAsia="Meiryo UI" w:hAnsi="Meiryo UI"/>
                            <w:color w:val="000000"/>
                          </w:rPr>
                        </w:pPr>
                        <w:r w:rsidRPr="00F42CB0">
                          <w:rPr>
                            <w:rFonts w:ascii="Meiryo UI" w:eastAsia="Meiryo UI" w:hAnsi="Meiryo UI" w:hint="eastAsia"/>
                            <w:color w:val="000000"/>
                          </w:rPr>
                          <w:t>労働慣行</w:t>
                        </w:r>
                      </w:p>
                    </w:txbxContent>
                  </v:textbox>
                </v:rect>
                <v:shapetype id="_x0000_t202" coordsize="21600,21600" o:spt="202" path="m,l,21600r21600,l21600,xe">
                  <v:stroke joinstyle="miter"/>
                  <v:path gradientshapeok="t" o:connecttype="rect"/>
                </v:shapetype>
                <v:shape id="Text Box 112" o:spid="_x0000_s1037" type="#_x0000_t202" style="position:absolute;top:13743;width:3975;height:6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" filled="f" stroked="f">
                  <v:textbox style="layout-flow:vertical-ideographic" inset="5.85pt,.7pt,5.85pt,.7pt">
                    <w:txbxContent>
                      <w:p w14:paraId="7FA7F90D" w14:textId="77777777" w:rsidR="007C4E5C" w:rsidRPr="00B36B73" w:rsidRDefault="007C4E5C" w:rsidP="007C4E5C">
                        <w:pPr>
                          <w:jc w:val="center"/>
                          <w:rPr>
                            <w:rFonts w:ascii="メイリオ" w:eastAsia="メイリオ" w:hAnsi="メイリオ" w:cs="Times New Roman"/>
                            <w:b/>
                            <w:bCs/>
                            <w:color w:val="000000"/>
                            <w:sz w:val="18"/>
                            <w:szCs w:val="18"/>
                          </w:rPr>
                        </w:pPr>
                        <w:r w:rsidRPr="00B36B73">
                          <w:rPr>
                            <w:rFonts w:ascii="メイリオ" w:eastAsia="メイリオ" w:hAnsi="メイリオ" w:cs="Times New Roman" w:hint="eastAsia"/>
                            <w:b/>
                            <w:bCs/>
                            <w:color w:val="000000"/>
                            <w:sz w:val="18"/>
                            <w:szCs w:val="18"/>
                          </w:rPr>
                          <w:t>難易度</w:t>
                        </w:r>
                      </w:p>
                    </w:txbxContent>
                  </v:textbox>
                </v:shape>
                <v:roundrect id="四角形: 角を丸くする 60" o:spid="_x0000_s1038" style="position:absolute;left:33718;top:4408;width:27718;height:1395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" filled="f" strokecolor="#70ad47" strokeweight="2.25pt">
                  <v:stroke joinstyle="miter"/>
                </v:roundrect>
                <v:line id="直線コネクタ 28" o:spid="_x0000_s1039" style="position:absolute;flip:y;visibility:visible;mso-wrap-style:square" from="28194,6599" to="33731,102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" strokecolor="#5b9bd5" strokeweight="2.25pt">
                  <v:stroke dashstyle="3 1" endarrow="open" joinstyle="miter"/>
                  <o:lock v:ext="edit" shapetype="f"/>
                </v:line>
                <v:shape id="テキスト ボックス 1" o:spid="_x0000_s1040" type="#_x0000_t202" style="position:absolute;left:17335;top:1360;width:19685;height:51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" filled="f" stroked="f" strokeweight=".5pt">
                  <v:textbox>
                    <w:txbxContent>
                      <w:p w14:paraId="6A0A51D2" w14:textId="77777777" w:rsidR="007C4E5C" w:rsidRPr="008967F3" w:rsidRDefault="007C4E5C" w:rsidP="007C4E5C">
                        <w:pPr>
                          <w:jc w:val="center"/>
                          <w:rPr>
                            <w:rFonts w:ascii="Meiryo UI" w:eastAsia="Meiryo UI" w:hAnsi="Meiryo UI"/>
                            <w:sz w:val="18"/>
                            <w:szCs w:val="20"/>
                          </w:rPr>
                        </w:pPr>
                        <w:r>
                          <w:rPr>
                            <w:rFonts w:ascii="Meiryo UI" w:eastAsia="Meiryo UI" w:hAnsi="Meiryo UI" w:hint="eastAsia"/>
                            <w:sz w:val="18"/>
                            <w:szCs w:val="20"/>
                          </w:rPr>
                          <w:t>※</w:t>
                        </w:r>
                        <w:r w:rsidRPr="008967F3">
                          <w:rPr>
                            <w:rFonts w:ascii="Meiryo UI" w:eastAsia="Meiryo UI" w:hAnsi="Meiryo UI" w:hint="eastAsia"/>
                            <w:sz w:val="18"/>
                            <w:szCs w:val="20"/>
                          </w:rPr>
                          <w:t>SSCAPの要求事項と</w:t>
                        </w:r>
                      </w:p>
                      <w:p w14:paraId="28F1C6EC" w14:textId="77777777" w:rsidR="007C4E5C" w:rsidRPr="008967F3" w:rsidRDefault="007C4E5C" w:rsidP="007C4E5C">
                        <w:pPr>
                          <w:jc w:val="center"/>
                          <w:rPr>
                            <w:rFonts w:ascii="Meiryo UI" w:eastAsia="Meiryo UI" w:hAnsi="Meiryo UI"/>
                            <w:b/>
                            <w:bCs/>
                            <w:sz w:val="18"/>
                            <w:szCs w:val="20"/>
                            <w:u w:val="single"/>
                          </w:rPr>
                        </w:pPr>
                        <w:r w:rsidRPr="008967F3">
                          <w:rPr>
                            <w:rFonts w:ascii="Meiryo UI" w:eastAsia="Meiryo UI" w:hAnsi="Meiryo UI" w:hint="eastAsia"/>
                            <w:b/>
                            <w:bCs/>
                            <w:sz w:val="18"/>
                            <w:szCs w:val="20"/>
                            <w:u w:val="single"/>
                          </w:rPr>
                          <w:t>部分的に整合</w:t>
                        </w:r>
                      </w:p>
                    </w:txbxContent>
                  </v:textbox>
                </v:shape>
                <v:roundrect id="四角形: 角を丸くする 10" o:spid="_x0000_s1041" style="position:absolute;left:4762;top:10218;width:26105;height:1066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" filled="f" strokecolor="#5b9bd5" strokeweight="2.25pt">
                  <v:stroke joinstyle="miter"/>
                </v:roundre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中かっこ 2" o:spid="_x0000_s1042" type="#_x0000_t88" style="position:absolute;left:47719;top:10695;width:1493;height:2479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" adj="108,10635" strokecolor="#70ad47" strokeweight="2.25pt">
                  <v:stroke joinstyle="miter"/>
                </v:shape>
                <v:shape id="右中かっこ 2" o:spid="_x0000_s1043" type="#_x0000_t88" style="position:absolute;left:40576;top:14410;width:1702;height:1136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" adj="269,10635" strokecolor="#70ad47" strokeweight="2.25pt">
                  <v:stroke joinstyle="miter"/>
                </v:shape>
                <v:shape id="テキスト ボックス 1" o:spid="_x0000_s1044" type="#_x0000_t202" style="position:absolute;left:34956;top:5075;width:12548;height:30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" filled="f" stroked="f" strokeweight=".5pt">
                  <v:textbox>
                    <w:txbxContent>
                      <w:p w14:paraId="5E691935" w14:textId="77777777" w:rsidR="007C4E5C" w:rsidRPr="00447DD2" w:rsidRDefault="007C4E5C" w:rsidP="007C4E5C">
                        <w:pPr>
                          <w:jc w:val="center"/>
                          <w:rPr>
                            <w:rFonts w:ascii="Meiryo UI" w:eastAsia="Meiryo UI" w:hAnsi="Meiryo UI"/>
                            <w:b/>
                            <w:bCs/>
                            <w:sz w:val="18"/>
                            <w:szCs w:val="20"/>
                          </w:rPr>
                        </w:pPr>
                        <w:r w:rsidRPr="003A5D98">
                          <w:rPr>
                            <w:rFonts w:ascii="Meiryo UI" w:eastAsia="Meiryo UI" w:hAnsi="Meiryo UI" w:hint="eastAsia"/>
                            <w:b/>
                            <w:bCs/>
                            <w:sz w:val="18"/>
                            <w:szCs w:val="20"/>
                          </w:rPr>
                          <w:t>社会的な持続可能性</w:t>
                        </w:r>
                      </w:p>
                    </w:txbxContent>
                  </v:textbox>
                </v:shape>
                <v:shape id="テキスト ボックス 1" o:spid="_x0000_s1045" type="#_x0000_t202" style="position:absolute;left:48101;top:4980;width:12617;height:30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" filled="f" stroked="f" strokeweight=".5pt">
                  <v:textbox>
                    <w:txbxContent>
                      <w:p w14:paraId="00F8FF6B" w14:textId="77777777" w:rsidR="007C4E5C" w:rsidRPr="00447DD2" w:rsidRDefault="007C4E5C" w:rsidP="007C4E5C">
                        <w:pPr>
                          <w:jc w:val="center"/>
                          <w:rPr>
                            <w:rFonts w:ascii="Meiryo UI" w:eastAsia="Meiryo UI" w:hAnsi="Meiryo UI"/>
                            <w:b/>
                            <w:bCs/>
                            <w:sz w:val="18"/>
                            <w:szCs w:val="20"/>
                          </w:rPr>
                        </w:pPr>
                        <w:r w:rsidRPr="003A5D98">
                          <w:rPr>
                            <w:rFonts w:ascii="Meiryo UI" w:eastAsia="Meiryo UI" w:hAnsi="Meiryo UI" w:hint="eastAsia"/>
                            <w:b/>
                            <w:bCs/>
                            <w:sz w:val="18"/>
                            <w:szCs w:val="20"/>
                          </w:rPr>
                          <w:t>環境的な持続可能性</w:t>
                        </w:r>
                      </w:p>
                    </w:txbxContent>
                  </v:textbox>
                </v:shape>
                <v:rect id="正方形/長方形 1" o:spid="_x0000_s1046" style="position:absolute;left:36004;top:7647;width:10439;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" fillcolor="#70ad47 [3209]" stroked="f" strokeweight="1pt">
                  <v:textbox>
                    <w:txbxContent>
                      <w:p w14:paraId="6B6B5454" w14:textId="77777777" w:rsidR="007C4E5C" w:rsidRPr="00F42CB0" w:rsidRDefault="007C4E5C" w:rsidP="007C4E5C">
                        <w:pPr>
                          <w:jc w:val="center"/>
                          <w:rPr>
                            <w:rFonts w:ascii="Meiryo UI" w:eastAsia="Meiryo UI" w:hAnsi="Meiryo UI"/>
                            <w:color w:val="000000"/>
                          </w:rPr>
                        </w:pPr>
                        <w:r w:rsidRPr="00F42CB0">
                          <w:rPr>
                            <w:rFonts w:ascii="Meiryo UI" w:eastAsia="Meiryo UI" w:hAnsi="Meiryo UI" w:hint="eastAsia"/>
                            <w:color w:val="000000"/>
                          </w:rPr>
                          <w:t>組織統治</w:t>
                        </w:r>
                      </w:p>
                    </w:txbxContent>
                  </v:textbox>
                </v:rect>
                <v:rect id="正方形/長方形 1" o:spid="_x0000_s1047" style="position:absolute;left:36004;top:11076;width:10439;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" fillcolor="#70ad47 [3209]" stroked="f" strokeweight="1pt">
                  <v:textbox>
                    <w:txbxContent>
                      <w:p w14:paraId="0F8F1E05" w14:textId="77777777" w:rsidR="007C4E5C" w:rsidRPr="00F42CB0" w:rsidRDefault="007C4E5C" w:rsidP="007C4E5C">
                        <w:pPr>
                          <w:jc w:val="center"/>
                          <w:rPr>
                            <w:rFonts w:ascii="Meiryo UI" w:eastAsia="Meiryo UI" w:hAnsi="Meiryo UI"/>
                            <w:color w:val="000000"/>
                          </w:rPr>
                        </w:pPr>
                        <w:r w:rsidRPr="00F42CB0">
                          <w:rPr>
                            <w:rFonts w:ascii="Meiryo UI" w:eastAsia="Meiryo UI" w:hAnsi="Meiryo UI" w:hint="eastAsia"/>
                            <w:color w:val="000000"/>
                          </w:rPr>
                          <w:t>人権</w:t>
                        </w:r>
                      </w:p>
                    </w:txbxContent>
                  </v:textbox>
                </v:rect>
                <v:rect id="正方形/長方形 1" o:spid="_x0000_s1048" style="position:absolute;left:49149;top:7647;width:10439;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" fillcolor="#70ad47 [3209]" stroked="f" strokeweight="1pt">
                  <v:textbox>
                    <w:txbxContent>
                      <w:p w14:paraId="007F5C71" w14:textId="77777777" w:rsidR="007C4E5C" w:rsidRPr="00F42CB0" w:rsidRDefault="007C4E5C" w:rsidP="007C4E5C">
                        <w:pPr>
                          <w:jc w:val="center"/>
                          <w:rPr>
                            <w:rFonts w:ascii="Meiryo UI" w:eastAsia="Meiryo UI" w:hAnsi="Meiryo UI"/>
                            <w:color w:val="000000"/>
                          </w:rPr>
                        </w:pPr>
                        <w:r>
                          <w:rPr>
                            <w:rFonts w:ascii="Meiryo UI" w:eastAsia="Meiryo UI" w:hAnsi="Meiryo UI" w:hint="eastAsia"/>
                            <w:color w:val="000000"/>
                          </w:rPr>
                          <w:t>環境</w:t>
                        </w:r>
                      </w:p>
                    </w:txbxContent>
                  </v:textbox>
                </v:rect>
                <v:rect id="正方形/長方形 1" o:spid="_x0000_s1049" style="position:absolute;left:36004;top:14409;width:10439;height:29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" fillcolor="#70ad47 [3209]" stroked="f" strokeweight="1pt">
                  <v:textbox>
                    <w:txbxContent>
                      <w:p w14:paraId="310A1E7D" w14:textId="77777777" w:rsidR="007C4E5C" w:rsidRPr="00F42CB0" w:rsidRDefault="007C4E5C" w:rsidP="007C4E5C">
                        <w:pPr>
                          <w:jc w:val="center"/>
                          <w:rPr>
                            <w:rFonts w:ascii="Meiryo UI" w:eastAsia="Meiryo UI" w:hAnsi="Meiryo UI"/>
                            <w:color w:val="000000"/>
                          </w:rPr>
                        </w:pPr>
                        <w:r w:rsidRPr="00F42CB0">
                          <w:rPr>
                            <w:rFonts w:ascii="Meiryo UI" w:eastAsia="Meiryo UI" w:hAnsi="Meiryo UI" w:hint="eastAsia"/>
                            <w:color w:val="000000"/>
                          </w:rPr>
                          <w:t>労働慣行</w:t>
                        </w:r>
                      </w:p>
                    </w:txbxContent>
                  </v:textbox>
                </v:rect>
                <v:rect id="正方形/長方形 1" o:spid="_x0000_s1050" style="position:absolute;left:18097;top:16219;width:12141;height:4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" fillcolor="#9dc3e6" stroked="f" strokeweight="1pt">
                  <v:textbox>
                    <w:txbxContent>
                      <w:p w14:paraId="6C40672B" w14:textId="77777777" w:rsidR="007C4E5C" w:rsidRPr="00F42CB0" w:rsidRDefault="007C4E5C" w:rsidP="007C4E5C">
                        <w:pPr>
                          <w:jc w:val="center"/>
                          <w:rPr>
                            <w:rFonts w:ascii="Meiryo UI" w:eastAsia="Meiryo UI" w:hAnsi="Meiryo UI"/>
                            <w:color w:val="000000"/>
                          </w:rPr>
                        </w:pPr>
                        <w:r w:rsidRPr="00F42CB0">
                          <w:rPr>
                            <w:rFonts w:ascii="Meiryo UI" w:eastAsia="Meiryo UI" w:hAnsi="Meiryo UI" w:hint="eastAsia"/>
                            <w:color w:val="000000"/>
                          </w:rPr>
                          <w:t>環境</w:t>
                        </w:r>
                      </w:p>
                    </w:txbxContent>
                  </v:textbox>
                </v:rect>
                <v:shape id="テキスト ボックス 1" o:spid="_x0000_s1051" type="#_x0000_t202" style="position:absolute;left:34385;top:19934;width:14630;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" filled="f" stroked="f" strokeweight=".5pt">
                  <v:textbox>
                    <w:txbxContent>
                      <w:p w14:paraId="7DC2C614" w14:textId="77777777" w:rsidR="007C4E5C" w:rsidRPr="00447DD2" w:rsidRDefault="007C4E5C" w:rsidP="007C4E5C">
                        <w:pPr>
                          <w:jc w:val="center"/>
                          <w:rPr>
                            <w:rFonts w:ascii="Meiryo UI" w:eastAsia="Meiryo UI" w:hAnsi="Meiryo UI"/>
                            <w:b/>
                            <w:bCs/>
                            <w:sz w:val="18"/>
                            <w:szCs w:val="20"/>
                          </w:rPr>
                        </w:pPr>
                        <w:r w:rsidRPr="002617CE">
                          <w:rPr>
                            <w:rFonts w:ascii="Meiryo UI" w:eastAsia="Meiryo UI" w:hAnsi="Meiryo UI"/>
                            <w:b/>
                            <w:bCs/>
                            <w:sz w:val="18"/>
                            <w:szCs w:val="20"/>
                          </w:rPr>
                          <w:t>SCI適合証明</w:t>
                        </w:r>
                        <w:r w:rsidRPr="00447DD2">
                          <w:rPr>
                            <w:rFonts w:ascii="Meiryo UI" w:eastAsia="Meiryo UI" w:hAnsi="Meiryo UI" w:hint="eastAsia"/>
                            <w:b/>
                            <w:bCs/>
                            <w:sz w:val="18"/>
                            <w:szCs w:val="20"/>
                          </w:rPr>
                          <w:t xml:space="preserve"> </w:t>
                        </w:r>
                        <w:r w:rsidRPr="00447DD2">
                          <w:rPr>
                            <w:rFonts w:ascii="Meiryo UI" w:eastAsia="Meiryo UI" w:hAnsi="Meiryo UI"/>
                            <w:b/>
                            <w:bCs/>
                            <w:sz w:val="18"/>
                            <w:szCs w:val="20"/>
                          </w:rPr>
                          <w:t>for</w:t>
                        </w:r>
                        <w:r>
                          <w:rPr>
                            <w:rFonts w:ascii="Meiryo UI" w:eastAsia="Meiryo UI" w:hAnsi="Meiryo UI"/>
                            <w:b/>
                            <w:bCs/>
                            <w:sz w:val="18"/>
                            <w:szCs w:val="20"/>
                          </w:rPr>
                          <w:t xml:space="preserve"> </w:t>
                        </w:r>
                        <w:r w:rsidRPr="00447DD2">
                          <w:rPr>
                            <w:rFonts w:ascii="Meiryo UI" w:eastAsia="Meiryo UI" w:hAnsi="Meiryo UI"/>
                            <w:b/>
                            <w:bCs/>
                            <w:sz w:val="18"/>
                            <w:szCs w:val="20"/>
                          </w:rPr>
                          <w:t>S</w:t>
                        </w:r>
                      </w:p>
                    </w:txbxContent>
                  </v:textbox>
                </v:shape>
                <v:line id="直線コネクタ 57" o:spid="_x0000_s1052" style="position:absolute;flip:y;visibility:visible;mso-wrap-style:square" from="30194,18315" to="35699,209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" strokecolor="#5b9bd5" strokeweight="2.25pt">
                  <v:stroke dashstyle="3 1" endarrow="open" joinstyle="miter"/>
                  <o:lock v:ext="edit" shapetype="f"/>
                </v:line>
                <v:rect id="正方形/長方形 1" o:spid="_x0000_s1053" style="position:absolute;left:18002;top:21648;width:12141;height:4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" fillcolor="#9dc3e6" stroked="f" strokeweight="1pt">
                  <v:textbox>
                    <w:txbxContent>
                      <w:p w14:paraId="14CF9BBD" w14:textId="77777777" w:rsidR="007C4E5C" w:rsidRPr="00F42CB0" w:rsidRDefault="007C4E5C" w:rsidP="007C4E5C">
                        <w:pPr>
                          <w:jc w:val="center"/>
                          <w:rPr>
                            <w:rFonts w:ascii="Meiryo UI" w:eastAsia="Meiryo UI" w:hAnsi="Meiryo UI"/>
                            <w:color w:val="000000"/>
                          </w:rPr>
                        </w:pPr>
                        <w:r w:rsidRPr="00F42CB0">
                          <w:rPr>
                            <w:rFonts w:ascii="Meiryo UI" w:eastAsia="Meiryo UI" w:hAnsi="Meiryo UI" w:hint="eastAsia"/>
                            <w:color w:val="000000"/>
                          </w:rPr>
                          <w:t>消費者課題</w:t>
                        </w:r>
                      </w:p>
                    </w:txbxContent>
                  </v:textbox>
                </v:rect>
                <v:rect id="Rectangle 86" o:spid="_x0000_s1054" style="position:absolute;left:21828;top:23188;width:4540;height:1222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" fillcolor="#5b9bd5" stroked="f">
                  <v:fill opacity="32896f"/>
                  <v:textbox inset="5.85pt,.7pt,5.85pt,.7pt">
                    <w:txbxContent>
                      <w:p w14:paraId="5360B976" w14:textId="77777777" w:rsidR="007C4E5C" w:rsidRDefault="007C4E5C" w:rsidP="007C4E5C">
                        <w:pPr>
                          <w:jc w:val="center"/>
                          <w:rPr>
                            <w:rFonts w:ascii="メイリオ" w:eastAsia="メイリオ" w:hAnsi="メイリオ" w:cs="Times New Roman"/>
                            <w:color w:val="000000"/>
                            <w:sz w:val="24"/>
                            <w:szCs w:val="24"/>
                          </w:rPr>
                        </w:pPr>
                        <w:r>
                          <w:rPr>
                            <w:rFonts w:ascii="メイリオ" w:eastAsia="メイリオ" w:hAnsi="メイリオ" w:cs="Times New Roman" w:hint="eastAsia"/>
                            <w:color w:val="000000"/>
                          </w:rPr>
                          <w:t>その他</w:t>
                        </w:r>
                      </w:p>
                    </w:txbxContent>
                  </v:textbox>
                </v:rect>
                <v:shape id="テキスト ボックス 1" o:spid="_x0000_s1055" type="#_x0000_t202" style="position:absolute;left:41624;top:22887;width:15545;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" filled="f" stroked="f" strokeweight=".5pt">
                  <v:textbox>
                    <w:txbxContent>
                      <w:p w14:paraId="64A212AA" w14:textId="77777777" w:rsidR="007C4E5C" w:rsidRPr="00447DD2" w:rsidRDefault="007C4E5C" w:rsidP="007C4E5C">
                        <w:pPr>
                          <w:jc w:val="center"/>
                          <w:rPr>
                            <w:rFonts w:ascii="Meiryo UI" w:eastAsia="Meiryo UI" w:hAnsi="Meiryo UI"/>
                            <w:b/>
                            <w:bCs/>
                            <w:sz w:val="18"/>
                            <w:szCs w:val="20"/>
                          </w:rPr>
                        </w:pPr>
                        <w:r w:rsidRPr="002617CE">
                          <w:rPr>
                            <w:rFonts w:ascii="Meiryo UI" w:eastAsia="Meiryo UI" w:hAnsi="Meiryo UI"/>
                            <w:b/>
                            <w:bCs/>
                            <w:sz w:val="18"/>
                            <w:szCs w:val="20"/>
                          </w:rPr>
                          <w:t>SCI適合証明</w:t>
                        </w:r>
                        <w:r w:rsidRPr="00447DD2">
                          <w:rPr>
                            <w:rFonts w:ascii="Meiryo UI" w:eastAsia="Meiryo UI" w:hAnsi="Meiryo UI" w:hint="eastAsia"/>
                            <w:b/>
                            <w:bCs/>
                            <w:sz w:val="18"/>
                            <w:szCs w:val="20"/>
                          </w:rPr>
                          <w:t xml:space="preserve"> </w:t>
                        </w:r>
                        <w:r w:rsidRPr="00447DD2">
                          <w:rPr>
                            <w:rFonts w:ascii="Meiryo UI" w:eastAsia="Meiryo UI" w:hAnsi="Meiryo UI"/>
                            <w:b/>
                            <w:bCs/>
                            <w:sz w:val="18"/>
                            <w:szCs w:val="20"/>
                          </w:rPr>
                          <w:t>for SE</w:t>
                        </w:r>
                      </w:p>
                    </w:txbxContent>
                  </v:textbox>
                </v:shape>
                <v:shape id="テキスト ボックス 1" o:spid="_x0000_s1056" type="#_x0000_t202" style="position:absolute;left:40100;top:26982;width:17583;height:3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" filled="f" stroked="f" strokeweight=".5pt">
                  <v:textbox>
                    <w:txbxContent>
                      <w:p w14:paraId="440B244D" w14:textId="77777777" w:rsidR="007C4E5C" w:rsidRPr="00447DD2" w:rsidRDefault="007C4E5C" w:rsidP="007C4E5C">
                        <w:pPr>
                          <w:jc w:val="center"/>
                          <w:rPr>
                            <w:rFonts w:ascii="Meiryo UI" w:eastAsia="Meiryo UI" w:hAnsi="Meiryo UI"/>
                            <w:b/>
                            <w:bCs/>
                            <w:sz w:val="18"/>
                            <w:szCs w:val="20"/>
                            <w:u w:val="single"/>
                          </w:rPr>
                        </w:pPr>
                        <w:r>
                          <w:rPr>
                            <w:rFonts w:ascii="Meiryo UI" w:eastAsia="Meiryo UI" w:hAnsi="Meiryo UI" w:hint="eastAsia"/>
                            <w:sz w:val="18"/>
                            <w:szCs w:val="20"/>
                          </w:rPr>
                          <w:t>※</w:t>
                        </w:r>
                        <w:r w:rsidRPr="002617CE">
                          <w:rPr>
                            <w:rFonts w:ascii="Meiryo UI" w:eastAsia="Meiryo UI" w:hAnsi="Meiryo UI"/>
                            <w:sz w:val="18"/>
                            <w:szCs w:val="20"/>
                          </w:rPr>
                          <w:t>SCI適合証明</w:t>
                        </w:r>
                        <w:r>
                          <w:rPr>
                            <w:rFonts w:ascii="Meiryo UI" w:eastAsia="Meiryo UI" w:hAnsi="Meiryo UI" w:hint="eastAsia"/>
                            <w:sz w:val="18"/>
                            <w:szCs w:val="20"/>
                          </w:rPr>
                          <w:t>は</w:t>
                        </w:r>
                        <w:r w:rsidRPr="00447DD2">
                          <w:rPr>
                            <w:rFonts w:ascii="Meiryo UI" w:eastAsia="Meiryo UI" w:hAnsi="Meiryo UI" w:hint="eastAsia"/>
                            <w:b/>
                            <w:bCs/>
                            <w:sz w:val="18"/>
                            <w:szCs w:val="20"/>
                            <w:u w:val="single"/>
                          </w:rPr>
                          <w:t>2種類</w:t>
                        </w:r>
                      </w:p>
                    </w:txbxContent>
                  </v:textbox>
                </v:shape>
                <v:shape id="AutoShape 96" o:spid="_x0000_s1057" type="#_x0000_t32" style="position:absolute;left:2952;top:34507;width:58941;height:3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" strokecolor="#525252" strokeweight="2.25pt">
                  <v:stroke endarrow="open"/>
                </v:shape>
                <v:shape id="Text Box 105" o:spid="_x0000_s1058" type="#_x0000_t202" style="position:absolute;left:24574;top:34602;width:11513;height:28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" filled="f" stroked="f">
                  <v:textbox inset="5.85pt,.7pt,5.85pt,.7pt">
                    <w:txbxContent>
                      <w:p w14:paraId="14C52FF6" w14:textId="77777777" w:rsidR="007C4E5C" w:rsidRPr="00B36B73" w:rsidRDefault="007C4E5C" w:rsidP="007C4E5C">
                        <w:pPr>
                          <w:rPr>
                            <w:rFonts w:ascii="メイリオ" w:eastAsia="メイリオ" w:hAnsi="メイリオ" w:cs="Times New Roman"/>
                            <w:b/>
                            <w:bCs/>
                            <w:color w:val="000000"/>
                            <w:sz w:val="18"/>
                            <w:szCs w:val="18"/>
                          </w:rPr>
                        </w:pPr>
                        <w:r w:rsidRPr="00B36B73">
                          <w:rPr>
                            <w:rFonts w:ascii="メイリオ" w:eastAsia="メイリオ" w:hAnsi="メイリオ" w:cs="Times New Roman" w:hint="eastAsia"/>
                            <w:b/>
                            <w:bCs/>
                            <w:color w:val="000000"/>
                            <w:sz w:val="18"/>
                            <w:szCs w:val="18"/>
                          </w:rPr>
                          <w:t>客観性（信頼性）</w:t>
                        </w:r>
                      </w:p>
                    </w:txbxContent>
                  </v:textbox>
                </v:shape>
              </v:group>
            </w:pict>
          </mc:Fallback>
        </mc:AlternateContent>
      </w:r>
      <w:r w:rsidRPr="00537109">
        <w:rPr>
          <w:rFonts w:ascii="Meiryo UI" w:eastAsia="Meiryo UI" w:hAnsi="Meiryo UI" w:cs="Times New Roman" w:hint="eastAsia"/>
        </w:rPr>
        <w:t>＜図表：</w:t>
      </w:r>
      <w:r>
        <w:rPr>
          <w:rFonts w:ascii="Meiryo UI" w:eastAsia="Meiryo UI" w:hAnsi="Meiryo UI" w:cs="Times New Roman" w:hint="eastAsia"/>
        </w:rPr>
        <w:t>SSCAPと</w:t>
      </w:r>
      <w:r w:rsidRPr="002617CE">
        <w:rPr>
          <w:rFonts w:ascii="Meiryo UI" w:eastAsia="Meiryo UI" w:hAnsi="Meiryo UI" w:cs="Times New Roman"/>
        </w:rPr>
        <w:t>SCI適合証明</w:t>
      </w:r>
      <w:r w:rsidRPr="00537109">
        <w:rPr>
          <w:rFonts w:ascii="Meiryo UI" w:eastAsia="Meiryo UI" w:hAnsi="Meiryo UI" w:cs="Times New Roman" w:hint="eastAsia"/>
        </w:rPr>
        <w:t>＞</w:t>
      </w:r>
    </w:p>
    <w:p w14:paraId="793620AF" w14:textId="77777777" w:rsidR="007C4E5C" w:rsidRPr="00537109" w:rsidRDefault="007C4E5C" w:rsidP="007C4E5C">
      <w:pPr>
        <w:rPr>
          <w:rFonts w:ascii="Meiryo UI" w:eastAsia="Meiryo UI" w:hAnsi="Meiryo UI" w:cs="Times New Roman"/>
        </w:rPr>
      </w:pPr>
    </w:p>
    <w:p w14:paraId="2C90C4A6" w14:textId="77777777" w:rsidR="007C4E5C" w:rsidRPr="00537109" w:rsidRDefault="007C4E5C" w:rsidP="007C4E5C">
      <w:pPr>
        <w:rPr>
          <w:rFonts w:ascii="Meiryo UI" w:eastAsia="Meiryo UI" w:hAnsi="Meiryo UI" w:cs="Times New Roman"/>
        </w:rPr>
      </w:pPr>
    </w:p>
    <w:p w14:paraId="48D4DD82" w14:textId="77777777" w:rsidR="007C4E5C" w:rsidRPr="00537109" w:rsidRDefault="007C4E5C" w:rsidP="007C4E5C">
      <w:pPr>
        <w:rPr>
          <w:rFonts w:ascii="Meiryo UI" w:eastAsia="Meiryo UI" w:hAnsi="Meiryo UI" w:cs="Times New Roman"/>
        </w:rPr>
      </w:pPr>
    </w:p>
    <w:p w14:paraId="2942AFD3" w14:textId="77777777" w:rsidR="007C4E5C" w:rsidRPr="00537109" w:rsidRDefault="007C4E5C" w:rsidP="007C4E5C">
      <w:pPr>
        <w:rPr>
          <w:rFonts w:ascii="Meiryo UI" w:eastAsia="Meiryo UI" w:hAnsi="Meiryo UI" w:cs="Times New Roman"/>
        </w:rPr>
      </w:pPr>
    </w:p>
    <w:p w14:paraId="7E600532" w14:textId="77777777" w:rsidR="007C4E5C" w:rsidRPr="00537109" w:rsidRDefault="007C4E5C" w:rsidP="007C4E5C">
      <w:pPr>
        <w:rPr>
          <w:rFonts w:ascii="Meiryo UI" w:eastAsia="Meiryo UI" w:hAnsi="Meiryo UI" w:cs="Times New Roman"/>
        </w:rPr>
      </w:pPr>
    </w:p>
    <w:p w14:paraId="44B43D4F" w14:textId="77777777" w:rsidR="007C4E5C" w:rsidRPr="00537109" w:rsidRDefault="007C4E5C" w:rsidP="007C4E5C">
      <w:pPr>
        <w:rPr>
          <w:rFonts w:ascii="Meiryo UI" w:eastAsia="Meiryo UI" w:hAnsi="Meiryo UI" w:cs="Times New Roman"/>
        </w:rPr>
      </w:pPr>
    </w:p>
    <w:p w14:paraId="51A0DA23" w14:textId="77777777" w:rsidR="007C4E5C" w:rsidRPr="00537109" w:rsidRDefault="007C4E5C" w:rsidP="007C4E5C">
      <w:pPr>
        <w:rPr>
          <w:rFonts w:ascii="Meiryo UI" w:eastAsia="Meiryo UI" w:hAnsi="Meiryo UI" w:cs="Times New Roman"/>
        </w:rPr>
      </w:pPr>
    </w:p>
    <w:p w14:paraId="22DD53C6" w14:textId="77777777" w:rsidR="007C4E5C" w:rsidRPr="00537109" w:rsidRDefault="007C4E5C" w:rsidP="007C4E5C">
      <w:pPr>
        <w:rPr>
          <w:rFonts w:ascii="Meiryo UI" w:eastAsia="Meiryo UI" w:hAnsi="Meiryo UI" w:cs="Times New Roman"/>
        </w:rPr>
      </w:pPr>
    </w:p>
    <w:p w14:paraId="1FE38B5A" w14:textId="77777777" w:rsidR="007C4E5C" w:rsidRPr="00537109" w:rsidRDefault="007C4E5C" w:rsidP="007C4E5C">
      <w:pPr>
        <w:rPr>
          <w:rFonts w:ascii="Meiryo UI" w:eastAsia="Meiryo UI" w:hAnsi="Meiryo UI" w:cs="Times New Roman"/>
        </w:rPr>
      </w:pPr>
    </w:p>
    <w:p w14:paraId="7765CCEA" w14:textId="77777777" w:rsidR="007C4E5C" w:rsidRPr="00537109" w:rsidRDefault="007C4E5C" w:rsidP="007C4E5C">
      <w:pPr>
        <w:rPr>
          <w:rFonts w:ascii="Meiryo UI" w:eastAsia="Meiryo UI" w:hAnsi="Meiryo UI" w:cs="Times New Roman"/>
        </w:rPr>
      </w:pPr>
    </w:p>
    <w:p w14:paraId="17732951" w14:textId="77777777" w:rsidR="007C4E5C" w:rsidRPr="00537109" w:rsidRDefault="007C4E5C" w:rsidP="007C4E5C">
      <w:pPr>
        <w:rPr>
          <w:rFonts w:ascii="Meiryo UI" w:eastAsia="Meiryo UI" w:hAnsi="Meiryo UI" w:cs="Times New Roman"/>
        </w:rPr>
      </w:pPr>
      <w:r w:rsidRPr="00537109">
        <w:rPr>
          <w:rFonts w:ascii="Meiryo UI" w:eastAsia="Meiryo UI" w:hAnsi="Meiryo UI" w:cs="Times New Roman"/>
        </w:rPr>
        <w:tab/>
      </w:r>
    </w:p>
    <w:p w14:paraId="3804C917" w14:textId="77777777" w:rsidR="007C4E5C" w:rsidRPr="00537109" w:rsidRDefault="007C4E5C" w:rsidP="007C4E5C">
      <w:pPr>
        <w:rPr>
          <w:rFonts w:ascii="Meiryo UI" w:eastAsia="Meiryo UI" w:hAnsi="Meiryo UI" w:cs="Times New Roman"/>
        </w:rPr>
      </w:pPr>
    </w:p>
    <w:p w14:paraId="2AA347D5" w14:textId="77777777" w:rsidR="007C4E5C" w:rsidRPr="00537109" w:rsidRDefault="007C4E5C" w:rsidP="007C4E5C">
      <w:pPr>
        <w:rPr>
          <w:rFonts w:ascii="Meiryo UI" w:eastAsia="Meiryo UI" w:hAnsi="Meiryo UI" w:cs="Times New Roman"/>
        </w:rPr>
      </w:pPr>
    </w:p>
    <w:p w14:paraId="55076D00" w14:textId="77777777" w:rsidR="007C4E5C" w:rsidRPr="00537109" w:rsidRDefault="007C4E5C" w:rsidP="007C4E5C">
      <w:pPr>
        <w:rPr>
          <w:rFonts w:ascii="Meiryo UI" w:eastAsia="Meiryo UI" w:hAnsi="Meiryo UI" w:cs="Times New Roman"/>
        </w:rPr>
      </w:pPr>
    </w:p>
    <w:p w14:paraId="18ED82CD" w14:textId="77777777" w:rsidR="007C4E5C" w:rsidRPr="00537109" w:rsidRDefault="007C4E5C" w:rsidP="007C4E5C">
      <w:pPr>
        <w:rPr>
          <w:rFonts w:ascii="Meiryo UI" w:eastAsia="Meiryo UI" w:hAnsi="Meiryo UI" w:cs="Times New Roman"/>
        </w:rPr>
      </w:pPr>
    </w:p>
    <w:p w14:paraId="6ABFB83B" w14:textId="77777777" w:rsidR="007C4E5C" w:rsidRPr="00335092" w:rsidRDefault="007C4E5C" w:rsidP="007C4E5C">
      <w:pPr>
        <w:rPr>
          <w:rFonts w:ascii="Meiryo UI" w:eastAsia="Meiryo UI" w:hAnsi="Meiryo UI" w:cs="Times New Roman"/>
        </w:rPr>
      </w:pPr>
    </w:p>
    <w:p w14:paraId="580B8D64" w14:textId="3FC0FCD8" w:rsidR="007C4E5C" w:rsidRDefault="007C4E5C" w:rsidP="007C4E5C">
      <w:pPr>
        <w:rPr>
          <w:rFonts w:ascii="Meiryo UI" w:eastAsia="Meiryo UI" w:hAnsi="Meiryo UI" w:cs="Times New Roman"/>
        </w:rPr>
      </w:pPr>
    </w:p>
    <w:p w14:paraId="69B0B3AC" w14:textId="3AE9B915" w:rsidR="007C4E5C" w:rsidRDefault="007C4E5C" w:rsidP="007C4E5C">
      <w:pPr>
        <w:rPr>
          <w:rFonts w:ascii="Meiryo UI" w:eastAsia="Meiryo UI" w:hAnsi="Meiryo UI" w:cs="Times New Roman"/>
        </w:rPr>
      </w:pPr>
    </w:p>
    <w:p w14:paraId="52A2C1AC" w14:textId="77777777" w:rsidR="007C4E5C" w:rsidRDefault="007C4E5C" w:rsidP="007C4E5C">
      <w:pPr>
        <w:rPr>
          <w:rFonts w:ascii="Meiryo UI" w:eastAsia="Meiryo UI" w:hAnsi="Meiryo UI" w:cs="Times New Roman"/>
        </w:rPr>
      </w:pPr>
    </w:p>
    <w:p w14:paraId="4E3C2CFD" w14:textId="77777777" w:rsidR="007C4E5C" w:rsidRPr="002830D3" w:rsidRDefault="007C4E5C" w:rsidP="007C4E5C">
      <w:pPr>
        <w:rPr>
          <w:rFonts w:ascii="Calibri" w:eastAsia="Meiryo UI" w:hAnsi="Calibri" w:cs="Calibri"/>
        </w:rPr>
      </w:pPr>
      <w:r>
        <w:rPr>
          <w:rFonts w:ascii="Calibri" w:eastAsia="Meiryo UI" w:hAnsi="Calibri" w:cs="Calibri"/>
          <w:noProof/>
          <w:lang w:val="ja-JP"/>
        </w:rPr>
        <mc:AlternateContent>
          <mc:Choice Requires="wpg">
            <w:drawing>
              <wp:anchor distT="0" distB="0" distL="114300" distR="114300" simplePos="0" relativeHeight="251660288" behindDoc="0" locked="0" layoutInCell="1" allowOverlap="1" wp14:anchorId="3C77DA03" wp14:editId="5CF38705">
                <wp:simplePos x="0" y="0"/>
                <wp:positionH relativeFrom="column">
                  <wp:posOffset>-527685</wp:posOffset>
                </wp:positionH>
                <wp:positionV relativeFrom="paragraph">
                  <wp:posOffset>289390</wp:posOffset>
                </wp:positionV>
                <wp:extent cx="6231065" cy="3757465"/>
                <wp:effectExtent l="0" t="0" r="55880" b="0"/>
                <wp:wrapNone/>
                <wp:docPr id="13908542" name="グループ化 1"/>
                <wp:cNvGraphicFramePr/>
                <a:graphic xmlns:a="http://schemas.openxmlformats.org/drawingml/2006/main">
                  <a:graphicData uri="http://schemas.microsoft.com/office/word/2010/wordprocessingGroup">
                    <wpg:wgp>
                      <wpg:cNvGrpSpPr/>
                      <wpg:grpSpPr>
                        <a:xfrm>
                          <a:off x="0" y="0"/>
                          <a:ext cx="6231065" cy="3757465"/>
                          <a:chOff x="0" y="0"/>
                          <a:chExt cx="6231065" cy="3757465"/>
                        </a:xfrm>
                      </wpg:grpSpPr>
                      <wps:wsp>
                        <wps:cNvPr id="1186972778" name="Rectangle 87"/>
                        <wps:cNvSpPr>
                          <a:spLocks noChangeArrowheads="1"/>
                        </wps:cNvSpPr>
                        <wps:spPr bwMode="auto">
                          <a:xfrm rot="5400000">
                            <a:off x="3441065" y="-90000"/>
                            <a:ext cx="2700000" cy="2880000"/>
                          </a:xfrm>
                          <a:prstGeom prst="rect">
                            <a:avLst/>
                          </a:prstGeom>
                          <a:pattFill prst="wdUpDiag">
                            <a:fgClr>
                              <a:srgbClr val="70AD47">
                                <a:lumMod val="40000"/>
                                <a:lumOff val="60000"/>
                              </a:srgbClr>
                            </a:fgClr>
                            <a:bgClr>
                              <a:srgbClr val="FFFFFF"/>
                            </a:bgClr>
                          </a:pattFill>
                          <a:ln>
                            <a:noFill/>
                          </a:ln>
                          <a:extLst>
                            <a:ext uri="{91240B29-F687-4F45-9708-019B960494DF}">
                              <a14:hiddenLine xmlns:a14="http://schemas.microsoft.com/office/drawing/2010/main" w="9525">
                                <a:solidFill>
                                  <a:schemeClr val="tx2">
                                    <a:lumMod val="100000"/>
                                    <a:lumOff val="0"/>
                                  </a:schemeClr>
                                </a:solidFill>
                                <a:miter lim="800000"/>
                                <a:headEnd/>
                                <a:tailEnd/>
                              </a14:hiddenLine>
                            </a:ext>
                          </a:extLst>
                        </wps:spPr>
                        <wps:txbx>
                          <w:txbxContent>
                            <w:p w14:paraId="4BBFDF61" w14:textId="77777777" w:rsidR="007C4E5C" w:rsidRPr="002830D3" w:rsidRDefault="007C4E5C" w:rsidP="007C4E5C">
                              <w:pPr>
                                <w:jc w:val="center"/>
                                <w:rPr>
                                  <w:rFonts w:ascii="Calibri" w:eastAsia="メイリオ" w:hAnsi="Calibri" w:cs="Calibri"/>
                                  <w:b/>
                                  <w:bCs/>
                                  <w:color w:val="000000"/>
                                  <w:sz w:val="22"/>
                                </w:rPr>
                              </w:pPr>
                              <w:r w:rsidRPr="002830D3">
                                <w:rPr>
                                  <w:rFonts w:ascii="Calibri" w:eastAsia="メイリオ" w:hAnsi="Calibri" w:cs="Calibri"/>
                                  <w:b/>
                                  <w:bCs/>
                                  <w:color w:val="000000"/>
                                  <w:sz w:val="22"/>
                                </w:rPr>
                                <w:t>2. SCI Conformity Assessment</w:t>
                              </w:r>
                            </w:p>
                          </w:txbxContent>
                        </wps:txbx>
                        <wps:bodyPr rot="0" vert="horz" wrap="square" lIns="74295" tIns="8890" rIns="74295" bIns="8890" anchor="t" anchorCtr="0" upright="1">
                          <a:noAutofit/>
                        </wps:bodyPr>
                      </wps:wsp>
                      <wps:wsp>
                        <wps:cNvPr id="1590609066" name="Rectangle 90"/>
                        <wps:cNvSpPr>
                          <a:spLocks noChangeArrowheads="1"/>
                        </wps:cNvSpPr>
                        <wps:spPr bwMode="auto">
                          <a:xfrm rot="5400000">
                            <a:off x="3526472" y="509758"/>
                            <a:ext cx="1268730" cy="1259840"/>
                          </a:xfrm>
                          <a:prstGeom prst="rect">
                            <a:avLst/>
                          </a:prstGeom>
                          <a:solidFill>
                            <a:srgbClr val="70AD47">
                              <a:lumMod val="100000"/>
                              <a:lumOff val="0"/>
                              <a:alpha val="5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A22BABB" w14:textId="77777777" w:rsidR="007C4E5C" w:rsidRDefault="007C4E5C" w:rsidP="007C4E5C">
                              <w:pPr>
                                <w:rPr>
                                  <w:rFonts w:ascii="メイリオ" w:eastAsia="メイリオ" w:hAnsi="メイリオ" w:cs="Times New Roman"/>
                                  <w:color w:val="000000"/>
                                  <w:sz w:val="20"/>
                                  <w:szCs w:val="20"/>
                                </w:rPr>
                              </w:pPr>
                            </w:p>
                            <w:p w14:paraId="716247F6" w14:textId="77777777" w:rsidR="007C4E5C" w:rsidRDefault="007C4E5C" w:rsidP="007C4E5C">
                              <w:pPr>
                                <w:rPr>
                                  <w:rFonts w:ascii="メイリオ" w:eastAsia="メイリオ" w:hAnsi="メイリオ" w:cs="Times New Roman"/>
                                  <w:color w:val="000000"/>
                                  <w:sz w:val="20"/>
                                  <w:szCs w:val="20"/>
                                </w:rPr>
                              </w:pPr>
                            </w:p>
                            <w:p w14:paraId="626F92C3" w14:textId="77777777" w:rsidR="007C4E5C" w:rsidRPr="008967F3" w:rsidRDefault="007C4E5C" w:rsidP="007C4E5C">
                              <w:pPr>
                                <w:rPr>
                                  <w:rFonts w:ascii="メイリオ" w:eastAsia="メイリオ" w:hAnsi="メイリオ" w:cs="Times New Roman"/>
                                  <w:color w:val="000000"/>
                                  <w:sz w:val="20"/>
                                  <w:szCs w:val="20"/>
                                </w:rPr>
                              </w:pPr>
                            </w:p>
                            <w:p w14:paraId="6D5E4058" w14:textId="77777777" w:rsidR="007C4E5C" w:rsidRPr="008967F3" w:rsidRDefault="007C4E5C" w:rsidP="007C4E5C">
                              <w:pPr>
                                <w:rPr>
                                  <w:rFonts w:ascii="メイリオ" w:eastAsia="メイリオ" w:hAnsi="メイリオ" w:cs="Times New Roman"/>
                                  <w:color w:val="000000"/>
                                  <w:sz w:val="20"/>
                                  <w:szCs w:val="20"/>
                                </w:rPr>
                              </w:pPr>
                            </w:p>
                          </w:txbxContent>
                        </wps:txbx>
                        <wps:bodyPr rot="0" vert="horz" wrap="square" lIns="74295" tIns="8890" rIns="74295" bIns="8890" anchor="t" anchorCtr="0" upright="1">
                          <a:noAutofit/>
                        </wps:bodyPr>
                      </wps:wsp>
                      <wps:wsp>
                        <wps:cNvPr id="1685195470" name="Rectangle 92"/>
                        <wps:cNvSpPr>
                          <a:spLocks noChangeArrowheads="1"/>
                        </wps:cNvSpPr>
                        <wps:spPr bwMode="auto">
                          <a:xfrm rot="5400000">
                            <a:off x="4850447" y="509758"/>
                            <a:ext cx="1268730" cy="1259840"/>
                          </a:xfrm>
                          <a:prstGeom prst="rect">
                            <a:avLst/>
                          </a:prstGeom>
                          <a:solidFill>
                            <a:srgbClr val="70AD47">
                              <a:lumMod val="100000"/>
                              <a:lumOff val="0"/>
                              <a:alpha val="5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6A46B9A" w14:textId="77777777" w:rsidR="007C4E5C" w:rsidRDefault="007C4E5C" w:rsidP="007C4E5C">
                              <w:pPr>
                                <w:jc w:val="center"/>
                                <w:rPr>
                                  <w:rFonts w:ascii="メイリオ" w:eastAsia="メイリオ" w:hAnsi="メイリオ" w:cs="Times New Roman"/>
                                  <w:color w:val="000000"/>
                                  <w:sz w:val="20"/>
                                  <w:szCs w:val="20"/>
                                </w:rPr>
                              </w:pPr>
                            </w:p>
                            <w:p w14:paraId="6CC09B41" w14:textId="77777777" w:rsidR="007C4E5C" w:rsidRDefault="007C4E5C" w:rsidP="007C4E5C">
                              <w:pPr>
                                <w:jc w:val="center"/>
                                <w:rPr>
                                  <w:rFonts w:ascii="メイリオ" w:eastAsia="メイリオ" w:hAnsi="メイリオ" w:cs="Times New Roman"/>
                                  <w:color w:val="000000"/>
                                  <w:sz w:val="20"/>
                                  <w:szCs w:val="20"/>
                                </w:rPr>
                              </w:pPr>
                            </w:p>
                            <w:p w14:paraId="3411022D" w14:textId="77777777" w:rsidR="007C4E5C" w:rsidRPr="008967F3" w:rsidRDefault="007C4E5C" w:rsidP="007C4E5C">
                              <w:pPr>
                                <w:jc w:val="center"/>
                                <w:rPr>
                                  <w:rFonts w:ascii="メイリオ" w:eastAsia="メイリオ" w:hAnsi="メイリオ" w:cs="Times New Roman"/>
                                  <w:color w:val="000000"/>
                                  <w:sz w:val="20"/>
                                  <w:szCs w:val="20"/>
                                </w:rPr>
                              </w:pPr>
                            </w:p>
                          </w:txbxContent>
                        </wps:txbx>
                        <wps:bodyPr rot="0" vert="horz" wrap="square" lIns="74295" tIns="8890" rIns="74295" bIns="8890" anchor="t" anchorCtr="0" upright="1">
                          <a:noAutofit/>
                        </wps:bodyPr>
                      </wps:wsp>
                      <wps:wsp>
                        <wps:cNvPr id="1349090199" name="Rectangle 89"/>
                        <wps:cNvSpPr>
                          <a:spLocks noChangeArrowheads="1"/>
                        </wps:cNvSpPr>
                        <wps:spPr bwMode="auto">
                          <a:xfrm rot="5400000">
                            <a:off x="464820" y="505630"/>
                            <a:ext cx="2700655" cy="2879725"/>
                          </a:xfrm>
                          <a:prstGeom prst="rect">
                            <a:avLst/>
                          </a:prstGeom>
                          <a:pattFill prst="pct40">
                            <a:fgClr>
                              <a:srgbClr val="5B9BD5">
                                <a:lumMod val="20000"/>
                                <a:lumOff val="80000"/>
                              </a:srgbClr>
                            </a:fgClr>
                            <a:bgClr>
                              <a:srgbClr val="FFFFFF"/>
                            </a:bgClr>
                          </a:pattFill>
                          <a:ln>
                            <a:noFill/>
                          </a:ln>
                          <a:extLst>
                            <a:ext uri="{91240B29-F687-4F45-9708-019B960494DF}">
                              <a14:hiddenLine xmlns:a14="http://schemas.microsoft.com/office/drawing/2010/main" w="9525">
                                <a:solidFill>
                                  <a:schemeClr val="tx2">
                                    <a:lumMod val="100000"/>
                                    <a:lumOff val="0"/>
                                  </a:schemeClr>
                                </a:solidFill>
                                <a:miter lim="800000"/>
                                <a:headEnd/>
                                <a:tailEnd/>
                              </a14:hiddenLine>
                            </a:ext>
                          </a:extLst>
                        </wps:spPr>
                        <wps:txbx>
                          <w:txbxContent>
                            <w:p w14:paraId="47910D5E" w14:textId="77777777" w:rsidR="007C4E5C" w:rsidRPr="002830D3" w:rsidRDefault="007C4E5C" w:rsidP="007C4E5C">
                              <w:pPr>
                                <w:jc w:val="center"/>
                                <w:rPr>
                                  <w:rFonts w:ascii="Calibri" w:eastAsia="メイリオ" w:hAnsi="Calibri" w:cs="Calibri"/>
                                  <w:b/>
                                  <w:bCs/>
                                  <w:color w:val="000000"/>
                                  <w:sz w:val="22"/>
                                </w:rPr>
                              </w:pPr>
                              <w:r w:rsidRPr="002830D3">
                                <w:rPr>
                                  <w:rFonts w:ascii="Calibri" w:eastAsia="メイリオ" w:hAnsi="Calibri" w:cs="Calibri"/>
                                  <w:b/>
                                  <w:bCs/>
                                  <w:color w:val="000000"/>
                                  <w:sz w:val="22"/>
                                </w:rPr>
                                <w:t>1. SSCAP</w:t>
                              </w:r>
                            </w:p>
                          </w:txbxContent>
                        </wps:txbx>
                        <wps:bodyPr rot="0" vert="horz" wrap="square" lIns="74295" tIns="8890" rIns="74295" bIns="8890" anchor="t" anchorCtr="0" upright="1">
                          <a:noAutofit/>
                        </wps:bodyPr>
                      </wps:wsp>
                      <wps:wsp>
                        <wps:cNvPr id="760839857" name="Rectangle 85"/>
                        <wps:cNvSpPr>
                          <a:spLocks noChangeArrowheads="1"/>
                        </wps:cNvSpPr>
                        <wps:spPr bwMode="auto">
                          <a:xfrm rot="5400000">
                            <a:off x="958533" y="2313792"/>
                            <a:ext cx="454025" cy="1222375"/>
                          </a:xfrm>
                          <a:prstGeom prst="rect">
                            <a:avLst/>
                          </a:prstGeom>
                          <a:solidFill>
                            <a:srgbClr val="5B9BD5">
                              <a:alpha val="5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1CB621" w14:textId="77777777" w:rsidR="007C4E5C" w:rsidRPr="006228F0" w:rsidRDefault="007C4E5C" w:rsidP="007C4E5C">
                              <w:pPr>
                                <w:rPr>
                                  <w:rFonts w:ascii="Calibri" w:eastAsia="メイリオ" w:hAnsi="Calibri" w:cs="Calibri"/>
                                  <w:color w:val="000000"/>
                                  <w:sz w:val="16"/>
                                  <w:szCs w:val="16"/>
                                </w:rPr>
                              </w:pPr>
                            </w:p>
                          </w:txbxContent>
                        </wps:txbx>
                        <wps:bodyPr rot="0" vert="horz" wrap="square" lIns="74295" tIns="8890" rIns="74295" bIns="8890" anchor="ctr" anchorCtr="0" upright="1">
                          <a:noAutofit/>
                        </wps:bodyPr>
                      </wps:wsp>
                      <wps:wsp>
                        <wps:cNvPr id="342561530" name="正方形/長方形 1"/>
                        <wps:cNvSpPr/>
                        <wps:spPr>
                          <a:xfrm>
                            <a:off x="571500" y="1079035"/>
                            <a:ext cx="1214120" cy="438150"/>
                          </a:xfrm>
                          <a:prstGeom prst="rect">
                            <a:avLst/>
                          </a:prstGeom>
                          <a:solidFill>
                            <a:srgbClr val="5B9BD5">
                              <a:lumMod val="60000"/>
                              <a:lumOff val="40000"/>
                            </a:srgbClr>
                          </a:solidFill>
                          <a:ln w="12700" cap="flat" cmpd="sng" algn="ctr">
                            <a:noFill/>
                            <a:prstDash val="solid"/>
                            <a:miter lim="800000"/>
                          </a:ln>
                          <a:effectLst/>
                        </wps:spPr>
                        <wps:txbx>
                          <w:txbxContent>
                            <w:p w14:paraId="535FC5B4" w14:textId="77777777" w:rsidR="007C4E5C" w:rsidRPr="006228F0" w:rsidRDefault="007C4E5C" w:rsidP="007C4E5C">
                              <w:pPr>
                                <w:spacing w:line="160" w:lineRule="atLeast"/>
                                <w:jc w:val="center"/>
                                <w:rPr>
                                  <w:rFonts w:ascii="Calibri" w:eastAsia="Meiryo UI" w:hAnsi="Calibri" w:cs="Calibri"/>
                                  <w:color w:val="000000"/>
                                  <w:sz w:val="16"/>
                                  <w:szCs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8949181" name="正方形/長方形 1"/>
                        <wps:cNvSpPr/>
                        <wps:spPr>
                          <a:xfrm>
                            <a:off x="571500" y="1612435"/>
                            <a:ext cx="1214120" cy="438150"/>
                          </a:xfrm>
                          <a:prstGeom prst="rect">
                            <a:avLst/>
                          </a:prstGeom>
                          <a:solidFill>
                            <a:srgbClr val="5B9BD5">
                              <a:lumMod val="60000"/>
                              <a:lumOff val="40000"/>
                            </a:srgbClr>
                          </a:solidFill>
                          <a:ln w="12700" cap="flat" cmpd="sng" algn="ctr">
                            <a:noFill/>
                            <a:prstDash val="solid"/>
                            <a:miter lim="800000"/>
                          </a:ln>
                          <a:effectLst/>
                        </wps:spPr>
                        <wps:txbx>
                          <w:txbxContent>
                            <w:p w14:paraId="090BCB64" w14:textId="77777777" w:rsidR="007C4E5C" w:rsidRPr="006228F0" w:rsidRDefault="007C4E5C" w:rsidP="007C4E5C">
                              <w:pPr>
                                <w:jc w:val="center"/>
                                <w:rPr>
                                  <w:rFonts w:ascii="Calibri" w:eastAsia="Meiryo UI" w:hAnsi="Calibri" w:cs="Calibri"/>
                                  <w:color w:val="000000"/>
                                  <w:sz w:val="16"/>
                                  <w:szCs w:val="16"/>
                                </w:rPr>
                              </w:pPr>
                              <w:r w:rsidRPr="006228F0">
                                <w:rPr>
                                  <w:rFonts w:ascii="Calibri" w:eastAsia="Meiryo UI" w:hAnsi="Calibri" w:cs="Calibri"/>
                                  <w:color w:val="000000"/>
                                  <w:sz w:val="16"/>
                                  <w:szCs w:val="16"/>
                                </w:rPr>
                                <w:t>Human rights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9806554" name="正方形/長方形 1"/>
                        <wps:cNvSpPr/>
                        <wps:spPr>
                          <a:xfrm>
                            <a:off x="571500" y="2164885"/>
                            <a:ext cx="1214120" cy="438150"/>
                          </a:xfrm>
                          <a:prstGeom prst="rect">
                            <a:avLst/>
                          </a:prstGeom>
                          <a:solidFill>
                            <a:srgbClr val="5B9BD5">
                              <a:lumMod val="60000"/>
                              <a:lumOff val="40000"/>
                            </a:srgbClr>
                          </a:solidFill>
                          <a:ln w="12700" cap="flat" cmpd="sng" algn="ctr">
                            <a:noFill/>
                            <a:prstDash val="solid"/>
                            <a:miter lim="800000"/>
                          </a:ln>
                          <a:effectLst/>
                        </wps:spPr>
                        <wps:txbx>
                          <w:txbxContent>
                            <w:p w14:paraId="55E53488" w14:textId="77777777" w:rsidR="007C4E5C" w:rsidRPr="006228F0" w:rsidRDefault="007C4E5C" w:rsidP="007C4E5C">
                              <w:pPr>
                                <w:jc w:val="center"/>
                                <w:rPr>
                                  <w:rFonts w:ascii="Calibri" w:eastAsia="Meiryo UI" w:hAnsi="Calibri" w:cs="Calibri"/>
                                  <w:color w:val="000000"/>
                                  <w:sz w:val="16"/>
                                  <w:szCs w:val="16"/>
                                </w:rPr>
                              </w:pPr>
                              <w:r w:rsidRPr="006228F0">
                                <w:rPr>
                                  <w:rFonts w:ascii="Calibri" w:eastAsia="Meiryo UI" w:hAnsi="Calibri" w:cs="Calibri"/>
                                  <w:color w:val="000000"/>
                                  <w:sz w:val="16"/>
                                  <w:szCs w:val="16"/>
                                </w:rPr>
                                <w:t>Fair Operating Practices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7600000" name="AutoShape 97"/>
                        <wps:cNvCnPr>
                          <a:cxnSpLocks noChangeShapeType="1"/>
                        </wps:cNvCnPr>
                        <wps:spPr bwMode="auto">
                          <a:xfrm flipV="1">
                            <a:off x="333375" y="202735"/>
                            <a:ext cx="6350" cy="3248660"/>
                          </a:xfrm>
                          <a:prstGeom prst="straightConnector1">
                            <a:avLst/>
                          </a:prstGeom>
                          <a:noFill/>
                          <a:ln w="28575">
                            <a:solidFill>
                              <a:srgbClr val="A5A5A5">
                                <a:lumMod val="50000"/>
                                <a:lumOff val="0"/>
                              </a:srgbClr>
                            </a:solidFill>
                            <a:round/>
                            <a:headEnd/>
                            <a:tailEnd type="arrow" w="med" len="med"/>
                          </a:ln>
                          <a:extLst>
                            <a:ext uri="{909E8E84-426E-40DD-AFC4-6F175D3DCCD1}">
                              <a14:hiddenFill xmlns:a14="http://schemas.microsoft.com/office/drawing/2010/main">
                                <a:noFill/>
                              </a14:hiddenFill>
                            </a:ext>
                          </a:extLst>
                        </wps:spPr>
                        <wps:bodyPr/>
                      </wps:wsp>
                      <wps:wsp>
                        <wps:cNvPr id="1403543095" name="正方形/長方形 1"/>
                        <wps:cNvSpPr/>
                        <wps:spPr>
                          <a:xfrm>
                            <a:off x="1838325" y="1079035"/>
                            <a:ext cx="1214120" cy="438150"/>
                          </a:xfrm>
                          <a:prstGeom prst="rect">
                            <a:avLst/>
                          </a:prstGeom>
                          <a:solidFill>
                            <a:srgbClr val="5B9BD5">
                              <a:lumMod val="60000"/>
                              <a:lumOff val="40000"/>
                            </a:srgbClr>
                          </a:solidFill>
                          <a:ln w="12700" cap="flat" cmpd="sng" algn="ctr">
                            <a:noFill/>
                            <a:prstDash val="solid"/>
                            <a:miter lim="800000"/>
                          </a:ln>
                          <a:effectLst/>
                        </wps:spPr>
                        <wps:txbx>
                          <w:txbxContent>
                            <w:p w14:paraId="5997E1CF" w14:textId="77777777" w:rsidR="007C4E5C" w:rsidRPr="006228F0" w:rsidRDefault="007C4E5C" w:rsidP="007C4E5C">
                              <w:pPr>
                                <w:jc w:val="center"/>
                                <w:rPr>
                                  <w:rFonts w:ascii="Calibri" w:eastAsia="Meiryo UI" w:hAnsi="Calibri" w:cs="Calibri"/>
                                  <w:color w:val="000000"/>
                                  <w:sz w:val="16"/>
                                  <w:szCs w:val="16"/>
                                </w:rPr>
                              </w:pPr>
                              <w:r w:rsidRPr="006228F0">
                                <w:rPr>
                                  <w:rFonts w:ascii="Calibri" w:eastAsia="Meiryo UI" w:hAnsi="Calibri" w:cs="Calibri"/>
                                  <w:color w:val="000000"/>
                                  <w:sz w:val="16"/>
                                  <w:szCs w:val="16"/>
                                </w:rPr>
                                <w:t>Labor Practices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0373890" name="Text Box 112"/>
                        <wps:cNvSpPr txBox="1">
                          <a:spLocks noChangeArrowheads="1"/>
                        </wps:cNvSpPr>
                        <wps:spPr bwMode="auto">
                          <a:xfrm>
                            <a:off x="0" y="1069510"/>
                            <a:ext cx="397510" cy="1136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BA25B6" w14:textId="77777777" w:rsidR="007C4E5C" w:rsidRPr="009E519C" w:rsidRDefault="007C4E5C" w:rsidP="007C4E5C">
                              <w:pPr>
                                <w:spacing w:line="300" w:lineRule="atLeast"/>
                                <w:rPr>
                                  <w:rFonts w:ascii="Calibri" w:eastAsia="メイリオ" w:hAnsi="Calibri" w:cs="Calibri"/>
                                  <w:kern w:val="0"/>
                                  <w:szCs w:val="21"/>
                                </w:rPr>
                              </w:pPr>
                              <w:r w:rsidRPr="009E519C">
                                <w:rPr>
                                  <w:rFonts w:ascii="Calibri" w:eastAsia="メイリオ" w:hAnsi="Calibri" w:cs="Calibri"/>
                                  <w:kern w:val="0"/>
                                  <w:szCs w:val="21"/>
                                </w:rPr>
                                <w:t>Level of difficulty</w:t>
                              </w:r>
                            </w:p>
                            <w:p w14:paraId="04458FD6" w14:textId="77777777" w:rsidR="007C4E5C" w:rsidRPr="002830D3" w:rsidRDefault="007C4E5C" w:rsidP="007C4E5C">
                              <w:pPr>
                                <w:jc w:val="center"/>
                                <w:rPr>
                                  <w:rFonts w:ascii="Calibri" w:eastAsia="メイリオ" w:hAnsi="Calibri" w:cs="Calibri"/>
                                  <w:b/>
                                  <w:bCs/>
                                  <w:color w:val="000000"/>
                                  <w:sz w:val="18"/>
                                  <w:szCs w:val="18"/>
                                </w:rPr>
                              </w:pPr>
                            </w:p>
                          </w:txbxContent>
                        </wps:txbx>
                        <wps:bodyPr rot="0" vert="eaVert" wrap="square" lIns="74295" tIns="8890" rIns="74295" bIns="8890" anchor="t" anchorCtr="0" upright="1">
                          <a:noAutofit/>
                        </wps:bodyPr>
                      </wps:wsp>
                      <wps:wsp>
                        <wps:cNvPr id="770024495" name="四角形: 角を丸くする 60"/>
                        <wps:cNvSpPr/>
                        <wps:spPr>
                          <a:xfrm>
                            <a:off x="3409950" y="440860"/>
                            <a:ext cx="2771775" cy="1395730"/>
                          </a:xfrm>
                          <a:prstGeom prst="roundRect">
                            <a:avLst/>
                          </a:prstGeom>
                          <a:noFill/>
                          <a:ln w="28575" cap="flat" cmpd="sng" algn="ctr">
                            <a:solidFill>
                              <a:srgbClr val="70AD47"/>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615078518" name="直線コネクタ 28"/>
                        <wps:cNvCnPr>
                          <a:cxnSpLocks/>
                        </wps:cNvCnPr>
                        <wps:spPr>
                          <a:xfrm flipV="1">
                            <a:off x="2857500" y="659935"/>
                            <a:ext cx="553720" cy="361315"/>
                          </a:xfrm>
                          <a:prstGeom prst="line">
                            <a:avLst/>
                          </a:prstGeom>
                          <a:noFill/>
                          <a:ln w="28575" cap="flat" cmpd="sng" algn="ctr">
                            <a:solidFill>
                              <a:srgbClr val="5B9BD5"/>
                            </a:solidFill>
                            <a:prstDash val="sysDash"/>
                            <a:miter lim="800000"/>
                            <a:headEnd type="none"/>
                            <a:tailEnd type="arrow"/>
                          </a:ln>
                          <a:effectLst/>
                        </wps:spPr>
                        <wps:bodyPr/>
                      </wps:wsp>
                      <wps:wsp>
                        <wps:cNvPr id="1237888037" name="テキスト ボックス 1"/>
                        <wps:cNvSpPr txBox="1"/>
                        <wps:spPr>
                          <a:xfrm>
                            <a:off x="1238250" y="326560"/>
                            <a:ext cx="2109470" cy="339090"/>
                          </a:xfrm>
                          <a:prstGeom prst="rect">
                            <a:avLst/>
                          </a:prstGeom>
                          <a:noFill/>
                          <a:ln w="6350">
                            <a:noFill/>
                          </a:ln>
                        </wps:spPr>
                        <wps:txbx>
                          <w:txbxContent>
                            <w:p w14:paraId="062309E2" w14:textId="77777777" w:rsidR="007C4E5C" w:rsidRPr="00BC3183" w:rsidRDefault="007C4E5C" w:rsidP="007C4E5C">
                              <w:pPr>
                                <w:spacing w:line="300" w:lineRule="atLeast"/>
                                <w:rPr>
                                  <w:rFonts w:ascii="Meiryo UI" w:eastAsia="Meiryo UI" w:hAnsi="Meiryo UI"/>
                                  <w:sz w:val="12"/>
                                  <w:szCs w:val="14"/>
                                </w:rPr>
                              </w:pPr>
                              <w:r w:rsidRPr="006C735E">
                                <w:rPr>
                                  <w:rFonts w:ascii="Meiryo UI" w:eastAsia="Meiryo UI" w:hAnsi="Meiryo UI" w:hint="eastAsia"/>
                                  <w:sz w:val="12"/>
                                  <w:szCs w:val="14"/>
                                </w:rPr>
                                <w:t>※</w:t>
                              </w:r>
                              <w:r w:rsidRPr="00BC3183">
                                <w:rPr>
                                  <w:rFonts w:ascii="Meiryo UI" w:eastAsia="Meiryo UI" w:hAnsi="Meiryo UI"/>
                                  <w:sz w:val="12"/>
                                  <w:szCs w:val="14"/>
                                </w:rPr>
                                <w:t>Partially aligned with the requirements of SSCAP</w:t>
                              </w:r>
                            </w:p>
                            <w:p w14:paraId="093EC57F" w14:textId="77777777" w:rsidR="007C4E5C" w:rsidRPr="006C735E" w:rsidRDefault="007C4E5C" w:rsidP="007C4E5C">
                              <w:pPr>
                                <w:jc w:val="center"/>
                                <w:rPr>
                                  <w:rFonts w:ascii="Meiryo UI" w:eastAsia="Meiryo UI" w:hAnsi="Meiryo UI"/>
                                  <w:b/>
                                  <w:bCs/>
                                  <w:sz w:val="12"/>
                                  <w:szCs w:val="14"/>
                                  <w:u w:val="singl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52533538" name="四角形: 角を丸くする 10"/>
                        <wps:cNvSpPr/>
                        <wps:spPr>
                          <a:xfrm>
                            <a:off x="514350" y="1021885"/>
                            <a:ext cx="2610485" cy="1066800"/>
                          </a:xfrm>
                          <a:prstGeom prst="roundRect">
                            <a:avLst/>
                          </a:prstGeom>
                          <a:noFill/>
                          <a:ln w="28575" cap="flat" cmpd="sng" algn="ctr">
                            <a:solidFill>
                              <a:srgbClr val="5B9BD5"/>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306946256" name="右中かっこ 2"/>
                        <wps:cNvSpPr/>
                        <wps:spPr>
                          <a:xfrm rot="5400000">
                            <a:off x="4810125" y="1069510"/>
                            <a:ext cx="149224" cy="2479358"/>
                          </a:xfrm>
                          <a:prstGeom prst="rightBrace">
                            <a:avLst>
                              <a:gd name="adj1" fmla="val 8333"/>
                              <a:gd name="adj2" fmla="val 49237"/>
                            </a:avLst>
                          </a:prstGeom>
                          <a:noFill/>
                          <a:ln w="28575"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19261957" name="右中かっこ 2"/>
                        <wps:cNvSpPr/>
                        <wps:spPr>
                          <a:xfrm rot="5400000">
                            <a:off x="4095750" y="1440985"/>
                            <a:ext cx="170180" cy="1136650"/>
                          </a:xfrm>
                          <a:prstGeom prst="rightBrace">
                            <a:avLst>
                              <a:gd name="adj1" fmla="val 8333"/>
                              <a:gd name="adj2" fmla="val 49237"/>
                            </a:avLst>
                          </a:prstGeom>
                          <a:noFill/>
                          <a:ln w="28575"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72943078" name="テキスト ボックス 1"/>
                        <wps:cNvSpPr txBox="1"/>
                        <wps:spPr>
                          <a:xfrm>
                            <a:off x="3533775" y="507535"/>
                            <a:ext cx="1254760" cy="309880"/>
                          </a:xfrm>
                          <a:prstGeom prst="rect">
                            <a:avLst/>
                          </a:prstGeom>
                          <a:noFill/>
                          <a:ln w="6350">
                            <a:noFill/>
                          </a:ln>
                        </wps:spPr>
                        <wps:txbx>
                          <w:txbxContent>
                            <w:p w14:paraId="424BFC02" w14:textId="77777777" w:rsidR="007C4E5C" w:rsidRPr="002830D3" w:rsidRDefault="007C4E5C" w:rsidP="007C4E5C">
                              <w:pPr>
                                <w:jc w:val="center"/>
                                <w:rPr>
                                  <w:rFonts w:ascii="Calibri" w:eastAsia="Meiryo UI" w:hAnsi="Calibri" w:cs="Calibri"/>
                                  <w:b/>
                                  <w:bCs/>
                                  <w:sz w:val="18"/>
                                  <w:szCs w:val="20"/>
                                </w:rPr>
                              </w:pPr>
                              <w:r>
                                <w:rPr>
                                  <w:rFonts w:ascii="Calibri" w:eastAsia="Meiryo UI" w:hAnsi="Calibri" w:cs="Calibri"/>
                                  <w:b/>
                                  <w:bCs/>
                                  <w:sz w:val="18"/>
                                  <w:szCs w:val="20"/>
                                </w:rPr>
                                <w:t>S</w:t>
                              </w:r>
                              <w:r w:rsidRPr="002830D3">
                                <w:rPr>
                                  <w:rFonts w:ascii="Calibri" w:eastAsia="Meiryo UI" w:hAnsi="Calibri" w:cs="Calibri"/>
                                  <w:b/>
                                  <w:bCs/>
                                  <w:sz w:val="18"/>
                                  <w:szCs w:val="20"/>
                                </w:rPr>
                                <w:t>ocial sustainability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2614222" name="テキスト ボックス 1"/>
                        <wps:cNvSpPr txBox="1"/>
                        <wps:spPr>
                          <a:xfrm>
                            <a:off x="4857750" y="393235"/>
                            <a:ext cx="1218045" cy="309880"/>
                          </a:xfrm>
                          <a:prstGeom prst="rect">
                            <a:avLst/>
                          </a:prstGeom>
                          <a:noFill/>
                          <a:ln w="6350">
                            <a:noFill/>
                          </a:ln>
                        </wps:spPr>
                        <wps:txbx>
                          <w:txbxContent>
                            <w:p w14:paraId="0A373966" w14:textId="77777777" w:rsidR="007C4E5C" w:rsidRPr="00A152FE" w:rsidRDefault="007C4E5C" w:rsidP="007C4E5C">
                              <w:pPr>
                                <w:jc w:val="center"/>
                                <w:rPr>
                                  <w:rFonts w:ascii="Calibri" w:eastAsia="Meiryo UI" w:hAnsi="Calibri" w:cs="Calibri"/>
                                  <w:b/>
                                  <w:bCs/>
                                  <w:sz w:val="18"/>
                                  <w:szCs w:val="20"/>
                                </w:rPr>
                              </w:pPr>
                              <w:r>
                                <w:rPr>
                                  <w:rFonts w:ascii="Calibri" w:eastAsia="Meiryo UI" w:hAnsi="Calibri" w:cs="Calibri"/>
                                  <w:b/>
                                  <w:bCs/>
                                  <w:sz w:val="18"/>
                                  <w:szCs w:val="20"/>
                                </w:rPr>
                                <w:t>E</w:t>
                              </w:r>
                              <w:r w:rsidRPr="00A152FE">
                                <w:rPr>
                                  <w:rFonts w:ascii="Calibri" w:eastAsia="Meiryo UI" w:hAnsi="Calibri" w:cs="Calibri"/>
                                  <w:b/>
                                  <w:bCs/>
                                  <w:sz w:val="18"/>
                                  <w:szCs w:val="20"/>
                                </w:rPr>
                                <w:t>nvironmental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35277317" name="正方形/長方形 1"/>
                        <wps:cNvSpPr/>
                        <wps:spPr>
                          <a:xfrm>
                            <a:off x="3638550" y="764710"/>
                            <a:ext cx="1043940" cy="290830"/>
                          </a:xfrm>
                          <a:prstGeom prst="rect">
                            <a:avLst/>
                          </a:prstGeom>
                          <a:solidFill>
                            <a:schemeClr val="accent6"/>
                          </a:solidFill>
                          <a:ln w="12700" cap="flat" cmpd="sng" algn="ctr">
                            <a:noFill/>
                            <a:prstDash val="solid"/>
                            <a:miter lim="800000"/>
                          </a:ln>
                          <a:effectLst/>
                        </wps:spPr>
                        <wps:txbx>
                          <w:txbxContent>
                            <w:p w14:paraId="6DB9F95A" w14:textId="77777777" w:rsidR="007C4E5C" w:rsidRPr="006228F0" w:rsidRDefault="007C4E5C" w:rsidP="007C4E5C">
                              <w:pPr>
                                <w:jc w:val="center"/>
                                <w:rPr>
                                  <w:rFonts w:ascii="Calibri" w:eastAsia="Meiryo UI" w:hAnsi="Calibri" w:cs="Calibri"/>
                                  <w:color w:val="000000"/>
                                  <w:sz w:val="16"/>
                                  <w:szCs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24039334" name="正方形/長方形 1"/>
                        <wps:cNvSpPr/>
                        <wps:spPr>
                          <a:xfrm>
                            <a:off x="3638550" y="1107610"/>
                            <a:ext cx="1043940" cy="290830"/>
                          </a:xfrm>
                          <a:prstGeom prst="rect">
                            <a:avLst/>
                          </a:prstGeom>
                          <a:solidFill>
                            <a:schemeClr val="accent6"/>
                          </a:solidFill>
                          <a:ln w="12700" cap="flat" cmpd="sng" algn="ctr">
                            <a:noFill/>
                            <a:prstDash val="solid"/>
                            <a:miter lim="800000"/>
                          </a:ln>
                          <a:effectLst/>
                        </wps:spPr>
                        <wps:txbx>
                          <w:txbxContent>
                            <w:p w14:paraId="19A03DE1" w14:textId="77777777" w:rsidR="007C4E5C" w:rsidRPr="006228F0" w:rsidRDefault="007C4E5C" w:rsidP="007C4E5C">
                              <w:pPr>
                                <w:jc w:val="center"/>
                                <w:rPr>
                                  <w:rFonts w:ascii="Calibri" w:eastAsia="Meiryo UI" w:hAnsi="Calibri" w:cs="Calibri"/>
                                  <w:color w:val="000000"/>
                                  <w:sz w:val="16"/>
                                  <w:szCs w:val="16"/>
                                </w:rPr>
                              </w:pPr>
                              <w:r w:rsidRPr="006228F0">
                                <w:rPr>
                                  <w:rFonts w:ascii="Calibri" w:eastAsia="Meiryo UI" w:hAnsi="Calibri" w:cs="Calibri"/>
                                  <w:color w:val="000000"/>
                                  <w:sz w:val="16"/>
                                  <w:szCs w:val="16"/>
                                </w:rPr>
                                <w:t>Human rights</w:t>
                              </w:r>
                            </w:p>
                            <w:p w14:paraId="337295CA" w14:textId="77777777" w:rsidR="007C4E5C" w:rsidRPr="006228F0" w:rsidRDefault="007C4E5C" w:rsidP="007C4E5C">
                              <w:pPr>
                                <w:jc w:val="center"/>
                                <w:rPr>
                                  <w:rFonts w:ascii="Calibri" w:eastAsia="Meiryo UI" w:hAnsi="Calibri" w:cs="Calibri"/>
                                  <w:color w:val="000000"/>
                                  <w:sz w:val="16"/>
                                  <w:szCs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367802" name="正方形/長方形 1"/>
                        <wps:cNvSpPr/>
                        <wps:spPr>
                          <a:xfrm>
                            <a:off x="4953000" y="764710"/>
                            <a:ext cx="1043940" cy="290830"/>
                          </a:xfrm>
                          <a:prstGeom prst="rect">
                            <a:avLst/>
                          </a:prstGeom>
                          <a:solidFill>
                            <a:schemeClr val="accent6"/>
                          </a:solidFill>
                          <a:ln w="12700" cap="flat" cmpd="sng" algn="ctr">
                            <a:noFill/>
                            <a:prstDash val="solid"/>
                            <a:miter lim="800000"/>
                          </a:ln>
                          <a:effectLst/>
                        </wps:spPr>
                        <wps:txbx>
                          <w:txbxContent>
                            <w:p w14:paraId="060736C4" w14:textId="77777777" w:rsidR="007C4E5C" w:rsidRPr="006228F0" w:rsidRDefault="007C4E5C" w:rsidP="007C4E5C">
                              <w:pPr>
                                <w:jc w:val="center"/>
                                <w:rPr>
                                  <w:rFonts w:ascii="Calibri" w:eastAsia="Meiryo UI" w:hAnsi="Calibri" w:cs="Calibri"/>
                                  <w:color w:val="000000"/>
                                  <w:sz w:val="16"/>
                                  <w:szCs w:val="16"/>
                                </w:rPr>
                              </w:pPr>
                              <w:r w:rsidRPr="006228F0">
                                <w:rPr>
                                  <w:rFonts w:ascii="Calibri" w:eastAsia="Meiryo UI" w:hAnsi="Calibri" w:cs="Calibri"/>
                                  <w:color w:val="000000"/>
                                  <w:sz w:val="16"/>
                                  <w:szCs w:val="16"/>
                                </w:rPr>
                                <w:t>The Environment</w:t>
                              </w:r>
                            </w:p>
                            <w:p w14:paraId="5DCCACEE" w14:textId="77777777" w:rsidR="007C4E5C" w:rsidRPr="006228F0" w:rsidRDefault="007C4E5C" w:rsidP="007C4E5C">
                              <w:pPr>
                                <w:jc w:val="center"/>
                                <w:rPr>
                                  <w:rFonts w:ascii="Calibri" w:eastAsia="Meiryo UI" w:hAnsi="Calibri" w:cs="Calibri"/>
                                  <w:color w:val="000000"/>
                                  <w:sz w:val="16"/>
                                  <w:szCs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71880678" name="正方形/長方形 1"/>
                        <wps:cNvSpPr/>
                        <wps:spPr>
                          <a:xfrm>
                            <a:off x="3638550" y="1440985"/>
                            <a:ext cx="1043940" cy="290830"/>
                          </a:xfrm>
                          <a:prstGeom prst="rect">
                            <a:avLst/>
                          </a:prstGeom>
                          <a:solidFill>
                            <a:schemeClr val="accent6"/>
                          </a:solidFill>
                          <a:ln w="12700" cap="flat" cmpd="sng" algn="ctr">
                            <a:noFill/>
                            <a:prstDash val="solid"/>
                            <a:miter lim="800000"/>
                          </a:ln>
                          <a:effectLst/>
                        </wps:spPr>
                        <wps:txbx>
                          <w:txbxContent>
                            <w:p w14:paraId="480D0CF5" w14:textId="77777777" w:rsidR="007C4E5C" w:rsidRPr="006228F0" w:rsidRDefault="007C4E5C" w:rsidP="007C4E5C">
                              <w:pPr>
                                <w:jc w:val="center"/>
                                <w:rPr>
                                  <w:rFonts w:ascii="Calibri" w:eastAsia="Meiryo UI" w:hAnsi="Calibri" w:cs="Calibri"/>
                                  <w:color w:val="000000"/>
                                  <w:sz w:val="16"/>
                                  <w:szCs w:val="16"/>
                                </w:rPr>
                              </w:pPr>
                              <w:r w:rsidRPr="006228F0">
                                <w:rPr>
                                  <w:rFonts w:ascii="Calibri" w:eastAsia="Meiryo UI" w:hAnsi="Calibri" w:cs="Calibri"/>
                                  <w:color w:val="000000"/>
                                  <w:sz w:val="16"/>
                                  <w:szCs w:val="16"/>
                                </w:rPr>
                                <w:t>Labor Practices</w:t>
                              </w:r>
                            </w:p>
                            <w:p w14:paraId="37B6F4DC" w14:textId="77777777" w:rsidR="007C4E5C" w:rsidRPr="006228F0" w:rsidRDefault="007C4E5C" w:rsidP="007C4E5C">
                              <w:pPr>
                                <w:jc w:val="center"/>
                                <w:rPr>
                                  <w:rFonts w:ascii="Calibri" w:eastAsia="Meiryo UI" w:hAnsi="Calibri" w:cs="Calibri"/>
                                  <w:color w:val="000000"/>
                                  <w:sz w:val="16"/>
                                  <w:szCs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620734" name="正方形/長方形 1"/>
                        <wps:cNvSpPr/>
                        <wps:spPr>
                          <a:xfrm>
                            <a:off x="1847850" y="1621960"/>
                            <a:ext cx="1214120" cy="438150"/>
                          </a:xfrm>
                          <a:prstGeom prst="rect">
                            <a:avLst/>
                          </a:prstGeom>
                          <a:solidFill>
                            <a:srgbClr val="5B9BD5">
                              <a:lumMod val="60000"/>
                              <a:lumOff val="40000"/>
                            </a:srgbClr>
                          </a:solidFill>
                          <a:ln w="12700" cap="flat" cmpd="sng" algn="ctr">
                            <a:noFill/>
                            <a:prstDash val="solid"/>
                            <a:miter lim="800000"/>
                          </a:ln>
                          <a:effectLst/>
                        </wps:spPr>
                        <wps:txbx>
                          <w:txbxContent>
                            <w:p w14:paraId="25E63CC5" w14:textId="77777777" w:rsidR="007C4E5C" w:rsidRPr="006228F0" w:rsidRDefault="007C4E5C" w:rsidP="007C4E5C">
                              <w:pPr>
                                <w:jc w:val="center"/>
                                <w:rPr>
                                  <w:rFonts w:ascii="Calibri" w:eastAsia="Meiryo UI" w:hAnsi="Calibri" w:cs="Calibri"/>
                                  <w:color w:val="000000"/>
                                  <w:sz w:val="16"/>
                                  <w:szCs w:val="16"/>
                                </w:rPr>
                              </w:pPr>
                              <w:r w:rsidRPr="006228F0">
                                <w:rPr>
                                  <w:rFonts w:ascii="Calibri" w:eastAsia="Meiryo UI" w:hAnsi="Calibri" w:cs="Calibri"/>
                                  <w:color w:val="000000"/>
                                  <w:sz w:val="16"/>
                                  <w:szCs w:val="16"/>
                                </w:rPr>
                                <w:t>The Environment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65008884" name="テキスト ボックス 1"/>
                        <wps:cNvSpPr txBox="1"/>
                        <wps:spPr>
                          <a:xfrm>
                            <a:off x="3476625" y="1983910"/>
                            <a:ext cx="2603500" cy="342900"/>
                          </a:xfrm>
                          <a:prstGeom prst="rect">
                            <a:avLst/>
                          </a:prstGeom>
                          <a:noFill/>
                          <a:ln w="6350">
                            <a:noFill/>
                          </a:ln>
                        </wps:spPr>
                        <wps:txbx>
                          <w:txbxContent>
                            <w:p w14:paraId="4230A307" w14:textId="77777777" w:rsidR="007C4E5C" w:rsidRPr="002830D3" w:rsidRDefault="007C4E5C" w:rsidP="007C4E5C">
                              <w:pPr>
                                <w:jc w:val="center"/>
                                <w:rPr>
                                  <w:rFonts w:ascii="Calibri" w:eastAsia="Meiryo UI" w:hAnsi="Calibri" w:cs="Calibri"/>
                                  <w:b/>
                                  <w:bCs/>
                                  <w:sz w:val="18"/>
                                  <w:szCs w:val="20"/>
                                </w:rPr>
                              </w:pPr>
                              <w:r w:rsidRPr="002830D3">
                                <w:rPr>
                                  <w:rFonts w:ascii="Calibri" w:eastAsia="Meiryo UI" w:hAnsi="Calibri" w:cs="Calibri"/>
                                  <w:b/>
                                  <w:bCs/>
                                  <w:sz w:val="18"/>
                                  <w:szCs w:val="20"/>
                                </w:rPr>
                                <w:t>SCI Conformity Assessment for 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99864715" name="直線コネクタ 57"/>
                        <wps:cNvCnPr>
                          <a:cxnSpLocks/>
                        </wps:cNvCnPr>
                        <wps:spPr>
                          <a:xfrm flipV="1">
                            <a:off x="2990850" y="1831510"/>
                            <a:ext cx="550545" cy="259080"/>
                          </a:xfrm>
                          <a:prstGeom prst="line">
                            <a:avLst/>
                          </a:prstGeom>
                          <a:noFill/>
                          <a:ln w="28575" cap="flat" cmpd="sng" algn="ctr">
                            <a:solidFill>
                              <a:srgbClr val="5B9BD5"/>
                            </a:solidFill>
                            <a:prstDash val="sysDash"/>
                            <a:miter lim="800000"/>
                            <a:headEnd type="none"/>
                            <a:tailEnd type="arrow"/>
                          </a:ln>
                          <a:effectLst/>
                        </wps:spPr>
                        <wps:bodyPr/>
                      </wps:wsp>
                      <wps:wsp>
                        <wps:cNvPr id="342858752" name="正方形/長方形 1"/>
                        <wps:cNvSpPr/>
                        <wps:spPr>
                          <a:xfrm>
                            <a:off x="1838325" y="2164885"/>
                            <a:ext cx="1214120" cy="438150"/>
                          </a:xfrm>
                          <a:prstGeom prst="rect">
                            <a:avLst/>
                          </a:prstGeom>
                          <a:solidFill>
                            <a:srgbClr val="5B9BD5">
                              <a:lumMod val="60000"/>
                              <a:lumOff val="40000"/>
                            </a:srgbClr>
                          </a:solidFill>
                          <a:ln w="12700" cap="flat" cmpd="sng" algn="ctr">
                            <a:noFill/>
                            <a:prstDash val="solid"/>
                            <a:miter lim="800000"/>
                          </a:ln>
                          <a:effectLst/>
                        </wps:spPr>
                        <wps:txbx>
                          <w:txbxContent>
                            <w:p w14:paraId="7A3C781E" w14:textId="77777777" w:rsidR="007C4E5C" w:rsidRPr="006228F0" w:rsidRDefault="007C4E5C" w:rsidP="007C4E5C">
                              <w:pPr>
                                <w:jc w:val="center"/>
                                <w:rPr>
                                  <w:rFonts w:ascii="Calibri" w:eastAsia="Meiryo UI" w:hAnsi="Calibri" w:cs="Calibri"/>
                                  <w:color w:val="000000"/>
                                  <w:sz w:val="16"/>
                                  <w:szCs w:val="16"/>
                                </w:rPr>
                              </w:pPr>
                              <w:r w:rsidRPr="006228F0">
                                <w:rPr>
                                  <w:rFonts w:ascii="Calibri" w:eastAsia="Meiryo UI" w:hAnsi="Calibri" w:cs="Calibri"/>
                                  <w:color w:val="000000"/>
                                  <w:sz w:val="16"/>
                                  <w:szCs w:val="16"/>
                                </w:rPr>
                                <w:t>Consumer Issues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5651691" name="Rectangle 86"/>
                        <wps:cNvSpPr>
                          <a:spLocks noChangeArrowheads="1"/>
                        </wps:cNvSpPr>
                        <wps:spPr bwMode="auto">
                          <a:xfrm rot="5400000">
                            <a:off x="2220912" y="2318873"/>
                            <a:ext cx="454025" cy="1222375"/>
                          </a:xfrm>
                          <a:prstGeom prst="rect">
                            <a:avLst/>
                          </a:prstGeom>
                          <a:solidFill>
                            <a:srgbClr val="5B9BD5">
                              <a:alpha val="5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E6C5CCC" w14:textId="77777777" w:rsidR="007C4E5C" w:rsidRPr="006228F0" w:rsidRDefault="007C4E5C" w:rsidP="007C4E5C">
                              <w:pPr>
                                <w:jc w:val="center"/>
                                <w:rPr>
                                  <w:rFonts w:ascii="Calibri" w:eastAsia="メイリオ" w:hAnsi="Calibri" w:cs="Calibri"/>
                                  <w:color w:val="000000"/>
                                  <w:sz w:val="16"/>
                                  <w:szCs w:val="16"/>
                                </w:rPr>
                              </w:pPr>
                              <w:r w:rsidRPr="006228F0">
                                <w:rPr>
                                  <w:rFonts w:ascii="Calibri" w:eastAsia="メイリオ" w:hAnsi="Calibri" w:cs="Calibri"/>
                                  <w:color w:val="000000"/>
                                  <w:sz w:val="16"/>
                                  <w:szCs w:val="16"/>
                                </w:rPr>
                                <w:t>Other</w:t>
                              </w:r>
                            </w:p>
                          </w:txbxContent>
                        </wps:txbx>
                        <wps:bodyPr rot="0" vert="horz" wrap="square" lIns="74295" tIns="8890" rIns="74295" bIns="8890" anchor="ctr" anchorCtr="0" upright="1">
                          <a:noAutofit/>
                        </wps:bodyPr>
                      </wps:wsp>
                      <wps:wsp>
                        <wps:cNvPr id="686308276" name="テキスト ボックス 1"/>
                        <wps:cNvSpPr txBox="1"/>
                        <wps:spPr>
                          <a:xfrm>
                            <a:off x="3648075" y="2307760"/>
                            <a:ext cx="2468245" cy="342900"/>
                          </a:xfrm>
                          <a:prstGeom prst="rect">
                            <a:avLst/>
                          </a:prstGeom>
                          <a:noFill/>
                          <a:ln w="6350">
                            <a:noFill/>
                          </a:ln>
                        </wps:spPr>
                        <wps:txbx>
                          <w:txbxContent>
                            <w:p w14:paraId="02BC983F" w14:textId="77777777" w:rsidR="007C4E5C" w:rsidRPr="002830D3" w:rsidRDefault="007C4E5C" w:rsidP="007C4E5C">
                              <w:pPr>
                                <w:jc w:val="center"/>
                                <w:rPr>
                                  <w:rFonts w:ascii="Calibri" w:eastAsia="Meiryo UI" w:hAnsi="Calibri" w:cs="Calibri"/>
                                  <w:b/>
                                  <w:bCs/>
                                  <w:sz w:val="18"/>
                                  <w:szCs w:val="20"/>
                                </w:rPr>
                              </w:pPr>
                              <w:r w:rsidRPr="002830D3">
                                <w:rPr>
                                  <w:rFonts w:ascii="Calibri" w:eastAsia="Meiryo UI" w:hAnsi="Calibri" w:cs="Calibri"/>
                                  <w:b/>
                                  <w:bCs/>
                                  <w:sz w:val="18"/>
                                  <w:szCs w:val="20"/>
                                </w:rPr>
                                <w:t>SCI Conformity Assessment for 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8581575" name="テキスト ボックス 1"/>
                        <wps:cNvSpPr txBox="1"/>
                        <wps:spPr>
                          <a:xfrm>
                            <a:off x="3362325" y="2698285"/>
                            <a:ext cx="2816225" cy="298450"/>
                          </a:xfrm>
                          <a:prstGeom prst="rect">
                            <a:avLst/>
                          </a:prstGeom>
                          <a:noFill/>
                          <a:ln w="6350">
                            <a:noFill/>
                          </a:ln>
                        </wps:spPr>
                        <wps:txbx>
                          <w:txbxContent>
                            <w:p w14:paraId="06252953" w14:textId="77777777" w:rsidR="007C4E5C" w:rsidRPr="006C735E" w:rsidRDefault="007C4E5C" w:rsidP="007C4E5C">
                              <w:pPr>
                                <w:spacing w:line="300" w:lineRule="atLeast"/>
                                <w:rPr>
                                  <w:rFonts w:ascii="Meiryo UI" w:eastAsia="Meiryo UI" w:hAnsi="Meiryo UI"/>
                                  <w:sz w:val="12"/>
                                  <w:szCs w:val="14"/>
                                </w:rPr>
                              </w:pPr>
                              <w:r w:rsidRPr="006C735E">
                                <w:rPr>
                                  <w:rFonts w:ascii="Meiryo UI" w:eastAsia="Meiryo UI" w:hAnsi="Meiryo UI" w:hint="eastAsia"/>
                                  <w:sz w:val="12"/>
                                  <w:szCs w:val="14"/>
                                </w:rPr>
                                <w:t>※</w:t>
                              </w:r>
                              <w:r w:rsidRPr="006C735E">
                                <w:rPr>
                                  <w:rFonts w:ascii="Meiryo UI" w:eastAsia="Meiryo UI" w:hAnsi="Meiryo UI"/>
                                  <w:sz w:val="12"/>
                                  <w:szCs w:val="14"/>
                                </w:rPr>
                                <w:t>There are two types of SCI Conformity Assessment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59551592" name="AutoShape 96"/>
                        <wps:cNvCnPr>
                          <a:cxnSpLocks noChangeShapeType="1"/>
                        </wps:cNvCnPr>
                        <wps:spPr bwMode="auto">
                          <a:xfrm>
                            <a:off x="333375" y="3450760"/>
                            <a:ext cx="5894070" cy="3810"/>
                          </a:xfrm>
                          <a:prstGeom prst="straightConnector1">
                            <a:avLst/>
                          </a:prstGeom>
                          <a:noFill/>
                          <a:ln w="28575">
                            <a:solidFill>
                              <a:srgbClr val="A5A5A5">
                                <a:lumMod val="50000"/>
                                <a:lumOff val="0"/>
                              </a:srgbClr>
                            </a:solidFill>
                            <a:round/>
                            <a:headEnd/>
                            <a:tailEnd type="arrow" w="med" len="med"/>
                          </a:ln>
                          <a:extLst>
                            <a:ext uri="{909E8E84-426E-40DD-AFC4-6F175D3DCCD1}">
                              <a14:hiddenFill xmlns:a14="http://schemas.microsoft.com/office/drawing/2010/main">
                                <a:noFill/>
                              </a14:hiddenFill>
                            </a:ext>
                          </a:extLst>
                        </wps:spPr>
                        <wps:bodyPr/>
                      </wps:wsp>
                      <wps:wsp>
                        <wps:cNvPr id="120807542" name="Text Box 105"/>
                        <wps:cNvSpPr txBox="1">
                          <a:spLocks noChangeArrowheads="1"/>
                        </wps:cNvSpPr>
                        <wps:spPr bwMode="auto">
                          <a:xfrm>
                            <a:off x="2466975" y="3469810"/>
                            <a:ext cx="1727200" cy="287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C83035" w14:textId="77777777" w:rsidR="007C4E5C" w:rsidRPr="002830D3" w:rsidRDefault="007C4E5C" w:rsidP="007C4E5C">
                              <w:pPr>
                                <w:rPr>
                                  <w:rFonts w:ascii="Calibri" w:eastAsia="メイリオ" w:hAnsi="Calibri" w:cs="Calibri"/>
                                  <w:color w:val="000000"/>
                                  <w:sz w:val="18"/>
                                  <w:szCs w:val="18"/>
                                </w:rPr>
                              </w:pPr>
                              <w:r w:rsidRPr="002830D3">
                                <w:rPr>
                                  <w:rFonts w:ascii="Calibri" w:eastAsia="メイリオ" w:hAnsi="Calibri" w:cs="Calibri"/>
                                  <w:color w:val="000000"/>
                                  <w:sz w:val="18"/>
                                  <w:szCs w:val="18"/>
                                </w:rPr>
                                <w:t>Objectivity and Reliability</w:t>
                              </w:r>
                            </w:p>
                          </w:txbxContent>
                        </wps:txbx>
                        <wps:bodyPr rot="0" vert="horz" wrap="square" lIns="74295" tIns="8890" rIns="74295" bIns="8890" anchor="t" anchorCtr="0" upright="1">
                          <a:noAutofit/>
                        </wps:bodyPr>
                      </wps:wsp>
                      <wps:wsp>
                        <wps:cNvPr id="1725737139" name="正方形/長方形 1"/>
                        <wps:cNvSpPr/>
                        <wps:spPr>
                          <a:xfrm>
                            <a:off x="561975" y="1202860"/>
                            <a:ext cx="1204595" cy="304800"/>
                          </a:xfrm>
                          <a:prstGeom prst="rect">
                            <a:avLst/>
                          </a:prstGeom>
                          <a:noFill/>
                          <a:ln w="12700" cap="flat" cmpd="sng" algn="ctr">
                            <a:noFill/>
                            <a:prstDash val="solid"/>
                            <a:miter lim="800000"/>
                          </a:ln>
                          <a:effectLst/>
                        </wps:spPr>
                        <wps:txbx>
                          <w:txbxContent>
                            <w:p w14:paraId="00FD4E5D" w14:textId="77777777" w:rsidR="007C4E5C" w:rsidRPr="006228F0" w:rsidRDefault="007C4E5C" w:rsidP="007C4E5C">
                              <w:pPr>
                                <w:spacing w:line="160" w:lineRule="atLeast"/>
                                <w:jc w:val="center"/>
                                <w:rPr>
                                  <w:rFonts w:ascii="Calibri" w:eastAsia="Meiryo UI" w:hAnsi="Calibri" w:cs="Calibri"/>
                                  <w:color w:val="000000"/>
                                  <w:sz w:val="16"/>
                                  <w:szCs w:val="16"/>
                                </w:rPr>
                              </w:pPr>
                              <w:r w:rsidRPr="006228F0">
                                <w:rPr>
                                  <w:rFonts w:ascii="Calibri" w:eastAsia="Meiryo UI" w:hAnsi="Calibri" w:cs="Calibri"/>
                                  <w:color w:val="000000"/>
                                  <w:sz w:val="16"/>
                                  <w:szCs w:val="16"/>
                                </w:rPr>
                                <w:t>Governance</w:t>
                              </w:r>
                              <w:r>
                                <w:rPr>
                                  <w:rFonts w:ascii="Calibri" w:eastAsia="Meiryo UI" w:hAnsi="Calibri" w:cs="Calibri"/>
                                  <w:color w:val="000000"/>
                                  <w:sz w:val="16"/>
                                  <w:szCs w:val="16"/>
                                </w:rPr>
                                <w:tab/>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76506996" name="正方形/長方形 1"/>
                        <wps:cNvSpPr/>
                        <wps:spPr>
                          <a:xfrm>
                            <a:off x="571500" y="1079035"/>
                            <a:ext cx="1200150" cy="338138"/>
                          </a:xfrm>
                          <a:prstGeom prst="rect">
                            <a:avLst/>
                          </a:prstGeom>
                          <a:noFill/>
                          <a:ln w="12700" cap="flat" cmpd="sng" algn="ctr">
                            <a:noFill/>
                            <a:prstDash val="solid"/>
                            <a:miter lim="800000"/>
                          </a:ln>
                          <a:effectLst/>
                        </wps:spPr>
                        <wps:txbx>
                          <w:txbxContent>
                            <w:p w14:paraId="60ED64D9" w14:textId="77777777" w:rsidR="007C4E5C" w:rsidRPr="006228F0" w:rsidRDefault="007C4E5C" w:rsidP="007C4E5C">
                              <w:pPr>
                                <w:spacing w:line="160" w:lineRule="atLeast"/>
                                <w:jc w:val="center"/>
                                <w:rPr>
                                  <w:rFonts w:ascii="Calibri" w:eastAsia="Meiryo UI" w:hAnsi="Calibri" w:cs="Calibri"/>
                                  <w:color w:val="000000"/>
                                  <w:sz w:val="16"/>
                                  <w:szCs w:val="16"/>
                                </w:rPr>
                              </w:pPr>
                              <w:r w:rsidRPr="006228F0">
                                <w:rPr>
                                  <w:rFonts w:ascii="Calibri" w:eastAsia="Meiryo UI" w:hAnsi="Calibri" w:cs="Calibri"/>
                                  <w:color w:val="000000"/>
                                  <w:sz w:val="16"/>
                                  <w:szCs w:val="16"/>
                                </w:rPr>
                                <w:t>Organizational</w:t>
                              </w:r>
                              <w:r>
                                <w:rPr>
                                  <w:rFonts w:ascii="Calibri" w:eastAsia="Meiryo UI" w:hAnsi="Calibri" w:cs="Calibri"/>
                                  <w:color w:val="000000"/>
                                  <w:sz w:val="16"/>
                                  <w:szCs w:val="16"/>
                                </w:rPr>
                                <w:tab/>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1631825" name="正方形/長方形 1"/>
                        <wps:cNvSpPr/>
                        <wps:spPr>
                          <a:xfrm>
                            <a:off x="3648075" y="688510"/>
                            <a:ext cx="1033780" cy="336550"/>
                          </a:xfrm>
                          <a:prstGeom prst="rect">
                            <a:avLst/>
                          </a:prstGeom>
                          <a:noFill/>
                          <a:ln w="12700" cap="flat" cmpd="sng" algn="ctr">
                            <a:noFill/>
                            <a:prstDash val="solid"/>
                            <a:miter lim="800000"/>
                          </a:ln>
                          <a:effectLst/>
                        </wps:spPr>
                        <wps:txbx>
                          <w:txbxContent>
                            <w:p w14:paraId="31001C5F" w14:textId="77777777" w:rsidR="007C4E5C" w:rsidRPr="006228F0" w:rsidRDefault="007C4E5C" w:rsidP="007C4E5C">
                              <w:pPr>
                                <w:spacing w:line="160" w:lineRule="atLeast"/>
                                <w:jc w:val="center"/>
                                <w:rPr>
                                  <w:rFonts w:ascii="Calibri" w:eastAsia="Meiryo UI" w:hAnsi="Calibri" w:cs="Calibri"/>
                                  <w:color w:val="000000"/>
                                  <w:sz w:val="16"/>
                                  <w:szCs w:val="16"/>
                                </w:rPr>
                              </w:pPr>
                              <w:r w:rsidRPr="006228F0">
                                <w:rPr>
                                  <w:rFonts w:ascii="Calibri" w:eastAsia="Meiryo UI" w:hAnsi="Calibri" w:cs="Calibri"/>
                                  <w:color w:val="000000"/>
                                  <w:sz w:val="16"/>
                                  <w:szCs w:val="16"/>
                                </w:rPr>
                                <w:t>Organizational</w:t>
                              </w:r>
                              <w:r>
                                <w:rPr>
                                  <w:rFonts w:ascii="Calibri" w:eastAsia="Meiryo UI" w:hAnsi="Calibri" w:cs="Calibri"/>
                                  <w:color w:val="000000"/>
                                  <w:sz w:val="16"/>
                                  <w:szCs w:val="16"/>
                                </w:rPr>
                                <w:tab/>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39814198" name="正方形/長方形 1"/>
                        <wps:cNvSpPr/>
                        <wps:spPr>
                          <a:xfrm>
                            <a:off x="3638550" y="821860"/>
                            <a:ext cx="1043940" cy="304800"/>
                          </a:xfrm>
                          <a:prstGeom prst="rect">
                            <a:avLst/>
                          </a:prstGeom>
                          <a:noFill/>
                          <a:ln w="12700" cap="flat" cmpd="sng" algn="ctr">
                            <a:noFill/>
                            <a:prstDash val="solid"/>
                            <a:miter lim="800000"/>
                          </a:ln>
                          <a:effectLst/>
                        </wps:spPr>
                        <wps:txbx>
                          <w:txbxContent>
                            <w:p w14:paraId="68792513" w14:textId="77777777" w:rsidR="007C4E5C" w:rsidRPr="006228F0" w:rsidRDefault="007C4E5C" w:rsidP="007C4E5C">
                              <w:pPr>
                                <w:spacing w:line="160" w:lineRule="atLeast"/>
                                <w:jc w:val="center"/>
                                <w:rPr>
                                  <w:rFonts w:ascii="Calibri" w:eastAsia="Meiryo UI" w:hAnsi="Calibri" w:cs="Calibri"/>
                                  <w:color w:val="000000"/>
                                  <w:sz w:val="16"/>
                                  <w:szCs w:val="16"/>
                                </w:rPr>
                              </w:pPr>
                              <w:r w:rsidRPr="006228F0">
                                <w:rPr>
                                  <w:rFonts w:ascii="Calibri" w:eastAsia="Meiryo UI" w:hAnsi="Calibri" w:cs="Calibri"/>
                                  <w:color w:val="000000"/>
                                  <w:sz w:val="16"/>
                                  <w:szCs w:val="16"/>
                                </w:rPr>
                                <w:t>Governance</w:t>
                              </w:r>
                              <w:r>
                                <w:rPr>
                                  <w:rFonts w:ascii="Calibri" w:eastAsia="Meiryo UI" w:hAnsi="Calibri" w:cs="Calibri"/>
                                  <w:color w:val="000000"/>
                                  <w:sz w:val="16"/>
                                  <w:szCs w:val="16"/>
                                </w:rPr>
                                <w:tab/>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9616539" name="Rectangle 85"/>
                        <wps:cNvSpPr>
                          <a:spLocks noChangeArrowheads="1"/>
                        </wps:cNvSpPr>
                        <wps:spPr bwMode="auto">
                          <a:xfrm rot="5400000">
                            <a:off x="992187" y="2468098"/>
                            <a:ext cx="454025" cy="1102042"/>
                          </a:xfrm>
                          <a:prstGeom prst="rect">
                            <a:avLst/>
                          </a:prstGeom>
                          <a:noFill/>
                          <a:ln>
                            <a:noFill/>
                          </a:ln>
                        </wps:spPr>
                        <wps:txbx>
                          <w:txbxContent>
                            <w:p w14:paraId="5B864A58" w14:textId="77777777" w:rsidR="007C4E5C" w:rsidRPr="006228F0" w:rsidRDefault="007C4E5C" w:rsidP="007C4E5C">
                              <w:pPr>
                                <w:jc w:val="center"/>
                                <w:rPr>
                                  <w:rFonts w:ascii="Calibri" w:eastAsia="メイリオ" w:hAnsi="Calibri" w:cs="Calibri"/>
                                  <w:color w:val="000000"/>
                                  <w:sz w:val="16"/>
                                  <w:szCs w:val="16"/>
                                </w:rPr>
                              </w:pPr>
                              <w:r w:rsidRPr="006228F0">
                                <w:rPr>
                                  <w:rFonts w:ascii="Calibri" w:eastAsia="メイリオ" w:hAnsi="Calibri" w:cs="Calibri"/>
                                  <w:color w:val="000000"/>
                                  <w:sz w:val="16"/>
                                  <w:szCs w:val="16"/>
                                </w:rPr>
                                <w:t>and Development</w:t>
                              </w:r>
                            </w:p>
                          </w:txbxContent>
                        </wps:txbx>
                        <wps:bodyPr rot="0" vert="horz" wrap="square" lIns="74295" tIns="8890" rIns="74295" bIns="8890" anchor="ctr" anchorCtr="0" upright="1">
                          <a:noAutofit/>
                        </wps:bodyPr>
                      </wps:wsp>
                      <wps:wsp>
                        <wps:cNvPr id="118078847" name="Rectangle 85"/>
                        <wps:cNvSpPr>
                          <a:spLocks noChangeArrowheads="1"/>
                        </wps:cNvSpPr>
                        <wps:spPr bwMode="auto">
                          <a:xfrm rot="5400000">
                            <a:off x="1025842" y="2193778"/>
                            <a:ext cx="310514" cy="1219835"/>
                          </a:xfrm>
                          <a:prstGeom prst="rect">
                            <a:avLst/>
                          </a:prstGeom>
                          <a:noFill/>
                          <a:ln>
                            <a:noFill/>
                          </a:ln>
                        </wps:spPr>
                        <wps:txbx>
                          <w:txbxContent>
                            <w:p w14:paraId="081A7519" w14:textId="77777777" w:rsidR="007C4E5C" w:rsidRPr="006228F0" w:rsidRDefault="007C4E5C" w:rsidP="007C4E5C">
                              <w:pPr>
                                <w:jc w:val="center"/>
                                <w:rPr>
                                  <w:rFonts w:ascii="Calibri" w:eastAsia="メイリオ" w:hAnsi="Calibri" w:cs="Calibri"/>
                                  <w:color w:val="000000"/>
                                  <w:sz w:val="16"/>
                                  <w:szCs w:val="16"/>
                                </w:rPr>
                              </w:pPr>
                              <w:r w:rsidRPr="006228F0">
                                <w:rPr>
                                  <w:rFonts w:ascii="Calibri" w:eastAsia="メイリオ" w:hAnsi="Calibri" w:cs="Calibri"/>
                                  <w:color w:val="000000"/>
                                  <w:sz w:val="16"/>
                                  <w:szCs w:val="16"/>
                                </w:rPr>
                                <w:t>Community Involvement</w:t>
                              </w:r>
                            </w:p>
                          </w:txbxContent>
                        </wps:txbx>
                        <wps:bodyPr rot="0" vert="horz" wrap="square" lIns="74295" tIns="8890" rIns="74295" bIns="8890" anchor="ctr" anchorCtr="0" upright="1">
                          <a:noAutofit/>
                        </wps:bodyPr>
                      </wps:wsp>
                      <wps:wsp>
                        <wps:cNvPr id="207550573" name="テキスト ボックス 1"/>
                        <wps:cNvSpPr txBox="1"/>
                        <wps:spPr>
                          <a:xfrm>
                            <a:off x="4819650" y="517060"/>
                            <a:ext cx="1254760" cy="309880"/>
                          </a:xfrm>
                          <a:prstGeom prst="rect">
                            <a:avLst/>
                          </a:prstGeom>
                          <a:noFill/>
                          <a:ln w="6350">
                            <a:noFill/>
                          </a:ln>
                        </wps:spPr>
                        <wps:txbx>
                          <w:txbxContent>
                            <w:p w14:paraId="13286FDD" w14:textId="77777777" w:rsidR="007C4E5C" w:rsidRPr="00A152FE" w:rsidRDefault="007C4E5C" w:rsidP="007C4E5C">
                              <w:pPr>
                                <w:jc w:val="center"/>
                                <w:rPr>
                                  <w:rFonts w:ascii="Calibri" w:eastAsia="Meiryo UI" w:hAnsi="Calibri" w:cs="Calibri"/>
                                  <w:b/>
                                  <w:bCs/>
                                  <w:sz w:val="18"/>
                                  <w:szCs w:val="20"/>
                                </w:rPr>
                              </w:pPr>
                              <w:r w:rsidRPr="00A152FE">
                                <w:rPr>
                                  <w:rFonts w:ascii="Calibri" w:eastAsia="Meiryo UI" w:hAnsi="Calibri" w:cs="Calibri"/>
                                  <w:b/>
                                  <w:bCs/>
                                  <w:sz w:val="18"/>
                                  <w:szCs w:val="20"/>
                                </w:rPr>
                                <w:t>sustainability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3C77DA03" id="グループ化 1" o:spid="_x0000_s1059" style="position:absolute;margin-left:-41.55pt;margin-top:22.8pt;width:490.65pt;height:295.85pt;z-index:251660288" coordsize="62310,375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">
                <v:rect id="Rectangle 87" o:spid="_x0000_s1060" style="position:absolute;left:34410;top:-900;width:27000;height:28800;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" fillcolor="#c5e0b4" stroked="f" strokecolor="#44546a [3215]">
                  <v:fill r:id="rId7" o:title="" type="pattern"/>
                  <v:textbox inset="5.85pt,.7pt,5.85pt,.7pt">
                    <w:txbxContent>
                      <w:p w14:paraId="4BBFDF61" w14:textId="77777777" w:rsidR="007C4E5C" w:rsidRPr="002830D3" w:rsidRDefault="007C4E5C" w:rsidP="007C4E5C">
                        <w:pPr>
                          <w:jc w:val="center"/>
                          <w:rPr>
                            <w:rFonts w:ascii="Calibri" w:eastAsia="メイリオ" w:hAnsi="Calibri" w:cs="Calibri"/>
                            <w:b/>
                            <w:bCs/>
                            <w:color w:val="000000"/>
                            <w:sz w:val="22"/>
                          </w:rPr>
                        </w:pPr>
                        <w:r w:rsidRPr="002830D3">
                          <w:rPr>
                            <w:rFonts w:ascii="Calibri" w:eastAsia="メイリオ" w:hAnsi="Calibri" w:cs="Calibri"/>
                            <w:b/>
                            <w:bCs/>
                            <w:color w:val="000000"/>
                            <w:sz w:val="22"/>
                          </w:rPr>
                          <w:t>2. SCI Conformity Assessment</w:t>
                        </w:r>
                      </w:p>
                    </w:txbxContent>
                  </v:textbox>
                </v:rect>
                <v:rect id="Rectangle 90" o:spid="_x0000_s1061" style="position:absolute;left:35264;top:5098;width:12687;height:12598;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" fillcolor="#70ad47" stroked="f">
                  <v:fill opacity="32896f"/>
                  <v:textbox inset="5.85pt,.7pt,5.85pt,.7pt">
                    <w:txbxContent>
                      <w:p w14:paraId="0A22BABB" w14:textId="77777777" w:rsidR="007C4E5C" w:rsidRDefault="007C4E5C" w:rsidP="007C4E5C">
                        <w:pPr>
                          <w:rPr>
                            <w:rFonts w:ascii="メイリオ" w:eastAsia="メイリオ" w:hAnsi="メイリオ" w:cs="Times New Roman"/>
                            <w:color w:val="000000"/>
                            <w:sz w:val="20"/>
                            <w:szCs w:val="20"/>
                          </w:rPr>
                        </w:pPr>
                      </w:p>
                      <w:p w14:paraId="716247F6" w14:textId="77777777" w:rsidR="007C4E5C" w:rsidRDefault="007C4E5C" w:rsidP="007C4E5C">
                        <w:pPr>
                          <w:rPr>
                            <w:rFonts w:ascii="メイリオ" w:eastAsia="メイリオ" w:hAnsi="メイリオ" w:cs="Times New Roman"/>
                            <w:color w:val="000000"/>
                            <w:sz w:val="20"/>
                            <w:szCs w:val="20"/>
                          </w:rPr>
                        </w:pPr>
                      </w:p>
                      <w:p w14:paraId="626F92C3" w14:textId="77777777" w:rsidR="007C4E5C" w:rsidRPr="008967F3" w:rsidRDefault="007C4E5C" w:rsidP="007C4E5C">
                        <w:pPr>
                          <w:rPr>
                            <w:rFonts w:ascii="メイリオ" w:eastAsia="メイリオ" w:hAnsi="メイリオ" w:cs="Times New Roman"/>
                            <w:color w:val="000000"/>
                            <w:sz w:val="20"/>
                            <w:szCs w:val="20"/>
                          </w:rPr>
                        </w:pPr>
                      </w:p>
                      <w:p w14:paraId="6D5E4058" w14:textId="77777777" w:rsidR="007C4E5C" w:rsidRPr="008967F3" w:rsidRDefault="007C4E5C" w:rsidP="007C4E5C">
                        <w:pPr>
                          <w:rPr>
                            <w:rFonts w:ascii="メイリオ" w:eastAsia="メイリオ" w:hAnsi="メイリオ" w:cs="Times New Roman"/>
                            <w:color w:val="000000"/>
                            <w:sz w:val="20"/>
                            <w:szCs w:val="20"/>
                          </w:rPr>
                        </w:pPr>
                      </w:p>
                    </w:txbxContent>
                  </v:textbox>
                </v:rect>
                <v:rect id="Rectangle 92" o:spid="_x0000_s1062" style="position:absolute;left:48504;top:5097;width:12687;height:12599;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" fillcolor="#70ad47" stroked="f">
                  <v:fill opacity="32896f"/>
                  <v:textbox inset="5.85pt,.7pt,5.85pt,.7pt">
                    <w:txbxContent>
                      <w:p w14:paraId="06A46B9A" w14:textId="77777777" w:rsidR="007C4E5C" w:rsidRDefault="007C4E5C" w:rsidP="007C4E5C">
                        <w:pPr>
                          <w:jc w:val="center"/>
                          <w:rPr>
                            <w:rFonts w:ascii="メイリオ" w:eastAsia="メイリオ" w:hAnsi="メイリオ" w:cs="Times New Roman"/>
                            <w:color w:val="000000"/>
                            <w:sz w:val="20"/>
                            <w:szCs w:val="20"/>
                          </w:rPr>
                        </w:pPr>
                      </w:p>
                      <w:p w14:paraId="6CC09B41" w14:textId="77777777" w:rsidR="007C4E5C" w:rsidRDefault="007C4E5C" w:rsidP="007C4E5C">
                        <w:pPr>
                          <w:jc w:val="center"/>
                          <w:rPr>
                            <w:rFonts w:ascii="メイリオ" w:eastAsia="メイリオ" w:hAnsi="メイリオ" w:cs="Times New Roman"/>
                            <w:color w:val="000000"/>
                            <w:sz w:val="20"/>
                            <w:szCs w:val="20"/>
                          </w:rPr>
                        </w:pPr>
                      </w:p>
                      <w:p w14:paraId="3411022D" w14:textId="77777777" w:rsidR="007C4E5C" w:rsidRPr="008967F3" w:rsidRDefault="007C4E5C" w:rsidP="007C4E5C">
                        <w:pPr>
                          <w:jc w:val="center"/>
                          <w:rPr>
                            <w:rFonts w:ascii="メイリオ" w:eastAsia="メイリオ" w:hAnsi="メイリオ" w:cs="Times New Roman"/>
                            <w:color w:val="000000"/>
                            <w:sz w:val="20"/>
                            <w:szCs w:val="20"/>
                          </w:rPr>
                        </w:pPr>
                      </w:p>
                    </w:txbxContent>
                  </v:textbox>
                </v:rect>
                <v:rect id="Rectangle 89" o:spid="_x0000_s1063" style="position:absolute;left:4647;top:5056;width:27007;height:28798;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" fillcolor="#deebf7" stroked="f" strokecolor="#44546a [3215]">
                  <v:fill r:id="rId8" o:title="" type="pattern"/>
                  <v:textbox inset="5.85pt,.7pt,5.85pt,.7pt">
                    <w:txbxContent>
                      <w:p w14:paraId="47910D5E" w14:textId="77777777" w:rsidR="007C4E5C" w:rsidRPr="002830D3" w:rsidRDefault="007C4E5C" w:rsidP="007C4E5C">
                        <w:pPr>
                          <w:jc w:val="center"/>
                          <w:rPr>
                            <w:rFonts w:ascii="Calibri" w:eastAsia="メイリオ" w:hAnsi="Calibri" w:cs="Calibri"/>
                            <w:b/>
                            <w:bCs/>
                            <w:color w:val="000000"/>
                            <w:sz w:val="22"/>
                          </w:rPr>
                        </w:pPr>
                        <w:r w:rsidRPr="002830D3">
                          <w:rPr>
                            <w:rFonts w:ascii="Calibri" w:eastAsia="メイリオ" w:hAnsi="Calibri" w:cs="Calibri"/>
                            <w:b/>
                            <w:bCs/>
                            <w:color w:val="000000"/>
                            <w:sz w:val="22"/>
                          </w:rPr>
                          <w:t>1. SSCAP</w:t>
                        </w:r>
                      </w:p>
                    </w:txbxContent>
                  </v:textbox>
                </v:rect>
                <v:rect id="Rectangle 85" o:spid="_x0000_s1064" style="position:absolute;left:9585;top:23137;width:4540;height:1222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" fillcolor="#5b9bd5" stroked="f">
                  <v:fill opacity="32896f"/>
                  <v:textbox inset="5.85pt,.7pt,5.85pt,.7pt">
                    <w:txbxContent>
                      <w:p w14:paraId="6F1CB621" w14:textId="77777777" w:rsidR="007C4E5C" w:rsidRPr="006228F0" w:rsidRDefault="007C4E5C" w:rsidP="007C4E5C">
                        <w:pPr>
                          <w:rPr>
                            <w:rFonts w:ascii="Calibri" w:eastAsia="メイリオ" w:hAnsi="Calibri" w:cs="Calibri"/>
                            <w:color w:val="000000"/>
                            <w:sz w:val="16"/>
                            <w:szCs w:val="16"/>
                          </w:rPr>
                        </w:pPr>
                      </w:p>
                    </w:txbxContent>
                  </v:textbox>
                </v:rect>
                <v:rect id="正方形/長方形 1" o:spid="_x0000_s1065" style="position:absolute;left:5715;top:10790;width:12141;height:43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" fillcolor="#9dc3e6" stroked="f" strokeweight="1pt">
                  <v:textbox>
                    <w:txbxContent>
                      <w:p w14:paraId="535FC5B4" w14:textId="77777777" w:rsidR="007C4E5C" w:rsidRPr="006228F0" w:rsidRDefault="007C4E5C" w:rsidP="007C4E5C">
                        <w:pPr>
                          <w:spacing w:line="160" w:lineRule="atLeast"/>
                          <w:jc w:val="center"/>
                          <w:rPr>
                            <w:rFonts w:ascii="Calibri" w:eastAsia="Meiryo UI" w:hAnsi="Calibri" w:cs="Calibri"/>
                            <w:color w:val="000000"/>
                            <w:sz w:val="16"/>
                            <w:szCs w:val="16"/>
                          </w:rPr>
                        </w:pPr>
                      </w:p>
                    </w:txbxContent>
                  </v:textbox>
                </v:rect>
                <v:rect id="正方形/長方形 1" o:spid="_x0000_s1066" style="position:absolute;left:5715;top:16124;width:12141;height:43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" fillcolor="#9dc3e6" stroked="f" strokeweight="1pt">
                  <v:textbox>
                    <w:txbxContent>
                      <w:p w14:paraId="090BCB64" w14:textId="77777777" w:rsidR="007C4E5C" w:rsidRPr="006228F0" w:rsidRDefault="007C4E5C" w:rsidP="007C4E5C">
                        <w:pPr>
                          <w:jc w:val="center"/>
                          <w:rPr>
                            <w:rFonts w:ascii="Calibri" w:eastAsia="Meiryo UI" w:hAnsi="Calibri" w:cs="Calibri"/>
                            <w:color w:val="000000"/>
                            <w:sz w:val="16"/>
                            <w:szCs w:val="16"/>
                          </w:rPr>
                        </w:pPr>
                        <w:r w:rsidRPr="006228F0">
                          <w:rPr>
                            <w:rFonts w:ascii="Calibri" w:eastAsia="Meiryo UI" w:hAnsi="Calibri" w:cs="Calibri"/>
                            <w:color w:val="000000"/>
                            <w:sz w:val="16"/>
                            <w:szCs w:val="16"/>
                          </w:rPr>
                          <w:t>Human rights</w:t>
                        </w:r>
                      </w:p>
                    </w:txbxContent>
                  </v:textbox>
                </v:rect>
                <v:rect id="正方形/長方形 1" o:spid="_x0000_s1067" style="position:absolute;left:5715;top:21648;width:12141;height:4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" fillcolor="#9dc3e6" stroked="f" strokeweight="1pt">
                  <v:textbox>
                    <w:txbxContent>
                      <w:p w14:paraId="55E53488" w14:textId="77777777" w:rsidR="007C4E5C" w:rsidRPr="006228F0" w:rsidRDefault="007C4E5C" w:rsidP="007C4E5C">
                        <w:pPr>
                          <w:jc w:val="center"/>
                          <w:rPr>
                            <w:rFonts w:ascii="Calibri" w:eastAsia="Meiryo UI" w:hAnsi="Calibri" w:cs="Calibri"/>
                            <w:color w:val="000000"/>
                            <w:sz w:val="16"/>
                            <w:szCs w:val="16"/>
                          </w:rPr>
                        </w:pPr>
                        <w:r w:rsidRPr="006228F0">
                          <w:rPr>
                            <w:rFonts w:ascii="Calibri" w:eastAsia="Meiryo UI" w:hAnsi="Calibri" w:cs="Calibri"/>
                            <w:color w:val="000000"/>
                            <w:sz w:val="16"/>
                            <w:szCs w:val="16"/>
                          </w:rPr>
                          <w:t>Fair Operating Practices</w:t>
                        </w:r>
                      </w:p>
                    </w:txbxContent>
                  </v:textbox>
                </v:rect>
                <v:shape id="AutoShape 97" o:spid="_x0000_s1068" type="#_x0000_t32" style="position:absolute;left:3333;top:2027;width:64;height:3248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" strokecolor="#525252" strokeweight="2.25pt">
                  <v:stroke endarrow="open"/>
                </v:shape>
                <v:rect id="正方形/長方形 1" o:spid="_x0000_s1069" style="position:absolute;left:18383;top:10790;width:12141;height:43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" fillcolor="#9dc3e6" stroked="f" strokeweight="1pt">
                  <v:textbox>
                    <w:txbxContent>
                      <w:p w14:paraId="5997E1CF" w14:textId="77777777" w:rsidR="007C4E5C" w:rsidRPr="006228F0" w:rsidRDefault="007C4E5C" w:rsidP="007C4E5C">
                        <w:pPr>
                          <w:jc w:val="center"/>
                          <w:rPr>
                            <w:rFonts w:ascii="Calibri" w:eastAsia="Meiryo UI" w:hAnsi="Calibri" w:cs="Calibri"/>
                            <w:color w:val="000000"/>
                            <w:sz w:val="16"/>
                            <w:szCs w:val="16"/>
                          </w:rPr>
                        </w:pPr>
                        <w:r w:rsidRPr="006228F0">
                          <w:rPr>
                            <w:rFonts w:ascii="Calibri" w:eastAsia="Meiryo UI" w:hAnsi="Calibri" w:cs="Calibri"/>
                            <w:color w:val="000000"/>
                            <w:sz w:val="16"/>
                            <w:szCs w:val="16"/>
                          </w:rPr>
                          <w:t>Labor Practices</w:t>
                        </w:r>
                      </w:p>
                    </w:txbxContent>
                  </v:textbox>
                </v:rect>
                <v:shape id="Text Box 112" o:spid="_x0000_s1070" type="#_x0000_t202" style="position:absolute;top:10695;width:3975;height:113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" filled="f" stroked="f">
                  <v:textbox style="layout-flow:vertical-ideographic" inset="5.85pt,.7pt,5.85pt,.7pt">
                    <w:txbxContent>
                      <w:p w14:paraId="54BA25B6" w14:textId="77777777" w:rsidR="007C4E5C" w:rsidRPr="009E519C" w:rsidRDefault="007C4E5C" w:rsidP="007C4E5C">
                        <w:pPr>
                          <w:spacing w:line="300" w:lineRule="atLeast"/>
                          <w:rPr>
                            <w:rFonts w:ascii="Calibri" w:eastAsia="メイリオ" w:hAnsi="Calibri" w:cs="Calibri"/>
                            <w:kern w:val="0"/>
                            <w:szCs w:val="21"/>
                          </w:rPr>
                        </w:pPr>
                        <w:r w:rsidRPr="009E519C">
                          <w:rPr>
                            <w:rFonts w:ascii="Calibri" w:eastAsia="メイリオ" w:hAnsi="Calibri" w:cs="Calibri"/>
                            <w:kern w:val="0"/>
                            <w:szCs w:val="21"/>
                          </w:rPr>
                          <w:t>Level of difficulty</w:t>
                        </w:r>
                      </w:p>
                      <w:p w14:paraId="04458FD6" w14:textId="77777777" w:rsidR="007C4E5C" w:rsidRPr="002830D3" w:rsidRDefault="007C4E5C" w:rsidP="007C4E5C">
                        <w:pPr>
                          <w:jc w:val="center"/>
                          <w:rPr>
                            <w:rFonts w:ascii="Calibri" w:eastAsia="メイリオ" w:hAnsi="Calibri" w:cs="Calibri"/>
                            <w:b/>
                            <w:bCs/>
                            <w:color w:val="000000"/>
                            <w:sz w:val="18"/>
                            <w:szCs w:val="18"/>
                          </w:rPr>
                        </w:pPr>
                      </w:p>
                    </w:txbxContent>
                  </v:textbox>
                </v:shape>
                <v:roundrect id="四角形: 角を丸くする 60" o:spid="_x0000_s1071" style="position:absolute;left:34099;top:4408;width:27718;height:1395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" filled="f" strokecolor="#70ad47" strokeweight="2.25pt">
                  <v:stroke joinstyle="miter"/>
                </v:roundrect>
                <v:line id="直線コネクタ 28" o:spid="_x0000_s1072" style="position:absolute;flip:y;visibility:visible;mso-wrap-style:square" from="28575,6599" to="34112,102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" strokecolor="#5b9bd5" strokeweight="2.25pt">
                  <v:stroke dashstyle="3 1" endarrow="open" joinstyle="miter"/>
                  <o:lock v:ext="edit" shapetype="f"/>
                </v:line>
                <v:shape id="テキスト ボックス 1" o:spid="_x0000_s1073" type="#_x0000_t202" style="position:absolute;left:12382;top:3265;width:21095;height:3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" filled="f" stroked="f" strokeweight=".5pt">
                  <v:textbox>
                    <w:txbxContent>
                      <w:p w14:paraId="062309E2" w14:textId="77777777" w:rsidR="007C4E5C" w:rsidRPr="00BC3183" w:rsidRDefault="007C4E5C" w:rsidP="007C4E5C">
                        <w:pPr>
                          <w:spacing w:line="300" w:lineRule="atLeast"/>
                          <w:rPr>
                            <w:rFonts w:ascii="Meiryo UI" w:eastAsia="Meiryo UI" w:hAnsi="Meiryo UI"/>
                            <w:sz w:val="12"/>
                            <w:szCs w:val="14"/>
                          </w:rPr>
                        </w:pPr>
                        <w:r w:rsidRPr="006C735E">
                          <w:rPr>
                            <w:rFonts w:ascii="Meiryo UI" w:eastAsia="Meiryo UI" w:hAnsi="Meiryo UI" w:hint="eastAsia"/>
                            <w:sz w:val="12"/>
                            <w:szCs w:val="14"/>
                          </w:rPr>
                          <w:t>※</w:t>
                        </w:r>
                        <w:r w:rsidRPr="00BC3183">
                          <w:rPr>
                            <w:rFonts w:ascii="Meiryo UI" w:eastAsia="Meiryo UI" w:hAnsi="Meiryo UI"/>
                            <w:sz w:val="12"/>
                            <w:szCs w:val="14"/>
                          </w:rPr>
                          <w:t>Partially aligned with the requirements of SSCAP</w:t>
                        </w:r>
                      </w:p>
                      <w:p w14:paraId="093EC57F" w14:textId="77777777" w:rsidR="007C4E5C" w:rsidRPr="006C735E" w:rsidRDefault="007C4E5C" w:rsidP="007C4E5C">
                        <w:pPr>
                          <w:jc w:val="center"/>
                          <w:rPr>
                            <w:rFonts w:ascii="Meiryo UI" w:eastAsia="Meiryo UI" w:hAnsi="Meiryo UI"/>
                            <w:b/>
                            <w:bCs/>
                            <w:sz w:val="12"/>
                            <w:szCs w:val="14"/>
                            <w:u w:val="single"/>
                          </w:rPr>
                        </w:pPr>
                      </w:p>
                    </w:txbxContent>
                  </v:textbox>
                </v:shape>
                <v:roundrect id="四角形: 角を丸くする 10" o:spid="_x0000_s1074" style="position:absolute;left:5143;top:10218;width:26105;height:1066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" filled="f" strokecolor="#5b9bd5" strokeweight="2.25pt">
                  <v:stroke joinstyle="miter"/>
                </v:roundrect>
                <v:shape id="右中かっこ 2" o:spid="_x0000_s1075" type="#_x0000_t88" style="position:absolute;left:48100;top:10695;width:1493;height:2479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" adj="108,10635" strokecolor="#70ad47" strokeweight="2.25pt">
                  <v:stroke joinstyle="miter"/>
                </v:shape>
                <v:shape id="右中かっこ 2" o:spid="_x0000_s1076" type="#_x0000_t88" style="position:absolute;left:40957;top:14410;width:1702;height:1136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" adj="269,10635" strokecolor="#70ad47" strokeweight="2.25pt">
                  <v:stroke joinstyle="miter"/>
                </v:shape>
                <v:shape id="テキスト ボックス 1" o:spid="_x0000_s1077" type="#_x0000_t202" style="position:absolute;left:35337;top:5075;width:12548;height:30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" filled="f" stroked="f" strokeweight=".5pt">
                  <v:textbox>
                    <w:txbxContent>
                      <w:p w14:paraId="424BFC02" w14:textId="77777777" w:rsidR="007C4E5C" w:rsidRPr="002830D3" w:rsidRDefault="007C4E5C" w:rsidP="007C4E5C">
                        <w:pPr>
                          <w:jc w:val="center"/>
                          <w:rPr>
                            <w:rFonts w:ascii="Calibri" w:eastAsia="Meiryo UI" w:hAnsi="Calibri" w:cs="Calibri"/>
                            <w:b/>
                            <w:bCs/>
                            <w:sz w:val="18"/>
                            <w:szCs w:val="20"/>
                          </w:rPr>
                        </w:pPr>
                        <w:r>
                          <w:rPr>
                            <w:rFonts w:ascii="Calibri" w:eastAsia="Meiryo UI" w:hAnsi="Calibri" w:cs="Calibri"/>
                            <w:b/>
                            <w:bCs/>
                            <w:sz w:val="18"/>
                            <w:szCs w:val="20"/>
                          </w:rPr>
                          <w:t>S</w:t>
                        </w:r>
                        <w:r w:rsidRPr="002830D3">
                          <w:rPr>
                            <w:rFonts w:ascii="Calibri" w:eastAsia="Meiryo UI" w:hAnsi="Calibri" w:cs="Calibri"/>
                            <w:b/>
                            <w:bCs/>
                            <w:sz w:val="18"/>
                            <w:szCs w:val="20"/>
                          </w:rPr>
                          <w:t>ocial sustainability</w:t>
                        </w:r>
                      </w:p>
                    </w:txbxContent>
                  </v:textbox>
                </v:shape>
                <v:shape id="テキスト ボックス 1" o:spid="_x0000_s1078" type="#_x0000_t202" style="position:absolute;left:48577;top:3932;width:12180;height:30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" filled="f" stroked="f" strokeweight=".5pt">
                  <v:textbox>
                    <w:txbxContent>
                      <w:p w14:paraId="0A373966" w14:textId="77777777" w:rsidR="007C4E5C" w:rsidRPr="00A152FE" w:rsidRDefault="007C4E5C" w:rsidP="007C4E5C">
                        <w:pPr>
                          <w:jc w:val="center"/>
                          <w:rPr>
                            <w:rFonts w:ascii="Calibri" w:eastAsia="Meiryo UI" w:hAnsi="Calibri" w:cs="Calibri"/>
                            <w:b/>
                            <w:bCs/>
                            <w:sz w:val="18"/>
                            <w:szCs w:val="20"/>
                          </w:rPr>
                        </w:pPr>
                        <w:r>
                          <w:rPr>
                            <w:rFonts w:ascii="Calibri" w:eastAsia="Meiryo UI" w:hAnsi="Calibri" w:cs="Calibri"/>
                            <w:b/>
                            <w:bCs/>
                            <w:sz w:val="18"/>
                            <w:szCs w:val="20"/>
                          </w:rPr>
                          <w:t>E</w:t>
                        </w:r>
                        <w:r w:rsidRPr="00A152FE">
                          <w:rPr>
                            <w:rFonts w:ascii="Calibri" w:eastAsia="Meiryo UI" w:hAnsi="Calibri" w:cs="Calibri"/>
                            <w:b/>
                            <w:bCs/>
                            <w:sz w:val="18"/>
                            <w:szCs w:val="20"/>
                          </w:rPr>
                          <w:t>nvironmental</w:t>
                        </w:r>
                      </w:p>
                    </w:txbxContent>
                  </v:textbox>
                </v:shape>
                <v:rect id="正方形/長方形 1" o:spid="_x0000_s1079" style="position:absolute;left:36385;top:7647;width:10439;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" fillcolor="#70ad47 [3209]" stroked="f" strokeweight="1pt">
                  <v:textbox>
                    <w:txbxContent>
                      <w:p w14:paraId="6DB9F95A" w14:textId="77777777" w:rsidR="007C4E5C" w:rsidRPr="006228F0" w:rsidRDefault="007C4E5C" w:rsidP="007C4E5C">
                        <w:pPr>
                          <w:jc w:val="center"/>
                          <w:rPr>
                            <w:rFonts w:ascii="Calibri" w:eastAsia="Meiryo UI" w:hAnsi="Calibri" w:cs="Calibri"/>
                            <w:color w:val="000000"/>
                            <w:sz w:val="16"/>
                            <w:szCs w:val="16"/>
                          </w:rPr>
                        </w:pPr>
                      </w:p>
                    </w:txbxContent>
                  </v:textbox>
                </v:rect>
                <v:rect id="正方形/長方形 1" o:spid="_x0000_s1080" style="position:absolute;left:36385;top:11076;width:10439;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" fillcolor="#70ad47 [3209]" stroked="f" strokeweight="1pt">
                  <v:textbox>
                    <w:txbxContent>
                      <w:p w14:paraId="19A03DE1" w14:textId="77777777" w:rsidR="007C4E5C" w:rsidRPr="006228F0" w:rsidRDefault="007C4E5C" w:rsidP="007C4E5C">
                        <w:pPr>
                          <w:jc w:val="center"/>
                          <w:rPr>
                            <w:rFonts w:ascii="Calibri" w:eastAsia="Meiryo UI" w:hAnsi="Calibri" w:cs="Calibri"/>
                            <w:color w:val="000000"/>
                            <w:sz w:val="16"/>
                            <w:szCs w:val="16"/>
                          </w:rPr>
                        </w:pPr>
                        <w:r w:rsidRPr="006228F0">
                          <w:rPr>
                            <w:rFonts w:ascii="Calibri" w:eastAsia="Meiryo UI" w:hAnsi="Calibri" w:cs="Calibri"/>
                            <w:color w:val="000000"/>
                            <w:sz w:val="16"/>
                            <w:szCs w:val="16"/>
                          </w:rPr>
                          <w:t>Human rights</w:t>
                        </w:r>
                      </w:p>
                      <w:p w14:paraId="337295CA" w14:textId="77777777" w:rsidR="007C4E5C" w:rsidRPr="006228F0" w:rsidRDefault="007C4E5C" w:rsidP="007C4E5C">
                        <w:pPr>
                          <w:jc w:val="center"/>
                          <w:rPr>
                            <w:rFonts w:ascii="Calibri" w:eastAsia="Meiryo UI" w:hAnsi="Calibri" w:cs="Calibri"/>
                            <w:color w:val="000000"/>
                            <w:sz w:val="16"/>
                            <w:szCs w:val="16"/>
                          </w:rPr>
                        </w:pPr>
                      </w:p>
                    </w:txbxContent>
                  </v:textbox>
                </v:rect>
                <v:rect id="正方形/長方形 1" o:spid="_x0000_s1081" style="position:absolute;left:49530;top:7647;width:10439;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" fillcolor="#70ad47 [3209]" stroked="f" strokeweight="1pt">
                  <v:textbox>
                    <w:txbxContent>
                      <w:p w14:paraId="060736C4" w14:textId="77777777" w:rsidR="007C4E5C" w:rsidRPr="006228F0" w:rsidRDefault="007C4E5C" w:rsidP="007C4E5C">
                        <w:pPr>
                          <w:jc w:val="center"/>
                          <w:rPr>
                            <w:rFonts w:ascii="Calibri" w:eastAsia="Meiryo UI" w:hAnsi="Calibri" w:cs="Calibri"/>
                            <w:color w:val="000000"/>
                            <w:sz w:val="16"/>
                            <w:szCs w:val="16"/>
                          </w:rPr>
                        </w:pPr>
                        <w:r w:rsidRPr="006228F0">
                          <w:rPr>
                            <w:rFonts w:ascii="Calibri" w:eastAsia="Meiryo UI" w:hAnsi="Calibri" w:cs="Calibri"/>
                            <w:color w:val="000000"/>
                            <w:sz w:val="16"/>
                            <w:szCs w:val="16"/>
                          </w:rPr>
                          <w:t>The Environment</w:t>
                        </w:r>
                      </w:p>
                      <w:p w14:paraId="5DCCACEE" w14:textId="77777777" w:rsidR="007C4E5C" w:rsidRPr="006228F0" w:rsidRDefault="007C4E5C" w:rsidP="007C4E5C">
                        <w:pPr>
                          <w:jc w:val="center"/>
                          <w:rPr>
                            <w:rFonts w:ascii="Calibri" w:eastAsia="Meiryo UI" w:hAnsi="Calibri" w:cs="Calibri"/>
                            <w:color w:val="000000"/>
                            <w:sz w:val="16"/>
                            <w:szCs w:val="16"/>
                          </w:rPr>
                        </w:pPr>
                      </w:p>
                    </w:txbxContent>
                  </v:textbox>
                </v:rect>
                <v:rect id="正方形/長方形 1" o:spid="_x0000_s1082" style="position:absolute;left:36385;top:14409;width:10439;height:29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" fillcolor="#70ad47 [3209]" stroked="f" strokeweight="1pt">
                  <v:textbox>
                    <w:txbxContent>
                      <w:p w14:paraId="480D0CF5" w14:textId="77777777" w:rsidR="007C4E5C" w:rsidRPr="006228F0" w:rsidRDefault="007C4E5C" w:rsidP="007C4E5C">
                        <w:pPr>
                          <w:jc w:val="center"/>
                          <w:rPr>
                            <w:rFonts w:ascii="Calibri" w:eastAsia="Meiryo UI" w:hAnsi="Calibri" w:cs="Calibri"/>
                            <w:color w:val="000000"/>
                            <w:sz w:val="16"/>
                            <w:szCs w:val="16"/>
                          </w:rPr>
                        </w:pPr>
                        <w:r w:rsidRPr="006228F0">
                          <w:rPr>
                            <w:rFonts w:ascii="Calibri" w:eastAsia="Meiryo UI" w:hAnsi="Calibri" w:cs="Calibri"/>
                            <w:color w:val="000000"/>
                            <w:sz w:val="16"/>
                            <w:szCs w:val="16"/>
                          </w:rPr>
                          <w:t>Labor Practices</w:t>
                        </w:r>
                      </w:p>
                      <w:p w14:paraId="37B6F4DC" w14:textId="77777777" w:rsidR="007C4E5C" w:rsidRPr="006228F0" w:rsidRDefault="007C4E5C" w:rsidP="007C4E5C">
                        <w:pPr>
                          <w:jc w:val="center"/>
                          <w:rPr>
                            <w:rFonts w:ascii="Calibri" w:eastAsia="Meiryo UI" w:hAnsi="Calibri" w:cs="Calibri"/>
                            <w:color w:val="000000"/>
                            <w:sz w:val="16"/>
                            <w:szCs w:val="16"/>
                          </w:rPr>
                        </w:pPr>
                      </w:p>
                    </w:txbxContent>
                  </v:textbox>
                </v:rect>
                <v:rect id="正方形/長方形 1" o:spid="_x0000_s1083" style="position:absolute;left:18478;top:16219;width:12141;height:4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" fillcolor="#9dc3e6" stroked="f" strokeweight="1pt">
                  <v:textbox>
                    <w:txbxContent>
                      <w:p w14:paraId="25E63CC5" w14:textId="77777777" w:rsidR="007C4E5C" w:rsidRPr="006228F0" w:rsidRDefault="007C4E5C" w:rsidP="007C4E5C">
                        <w:pPr>
                          <w:jc w:val="center"/>
                          <w:rPr>
                            <w:rFonts w:ascii="Calibri" w:eastAsia="Meiryo UI" w:hAnsi="Calibri" w:cs="Calibri"/>
                            <w:color w:val="000000"/>
                            <w:sz w:val="16"/>
                            <w:szCs w:val="16"/>
                          </w:rPr>
                        </w:pPr>
                        <w:r w:rsidRPr="006228F0">
                          <w:rPr>
                            <w:rFonts w:ascii="Calibri" w:eastAsia="Meiryo UI" w:hAnsi="Calibri" w:cs="Calibri"/>
                            <w:color w:val="000000"/>
                            <w:sz w:val="16"/>
                            <w:szCs w:val="16"/>
                          </w:rPr>
                          <w:t>The Environment</w:t>
                        </w:r>
                      </w:p>
                    </w:txbxContent>
                  </v:textbox>
                </v:rect>
                <v:shape id="テキスト ボックス 1" o:spid="_x0000_s1084" type="#_x0000_t202" style="position:absolute;left:34766;top:19839;width:26035;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" filled="f" stroked="f" strokeweight=".5pt">
                  <v:textbox>
                    <w:txbxContent>
                      <w:p w14:paraId="4230A307" w14:textId="77777777" w:rsidR="007C4E5C" w:rsidRPr="002830D3" w:rsidRDefault="007C4E5C" w:rsidP="007C4E5C">
                        <w:pPr>
                          <w:jc w:val="center"/>
                          <w:rPr>
                            <w:rFonts w:ascii="Calibri" w:eastAsia="Meiryo UI" w:hAnsi="Calibri" w:cs="Calibri"/>
                            <w:b/>
                            <w:bCs/>
                            <w:sz w:val="18"/>
                            <w:szCs w:val="20"/>
                          </w:rPr>
                        </w:pPr>
                        <w:r w:rsidRPr="002830D3">
                          <w:rPr>
                            <w:rFonts w:ascii="Calibri" w:eastAsia="Meiryo UI" w:hAnsi="Calibri" w:cs="Calibri"/>
                            <w:b/>
                            <w:bCs/>
                            <w:sz w:val="18"/>
                            <w:szCs w:val="20"/>
                          </w:rPr>
                          <w:t>SCI Conformity Assessment for S</w:t>
                        </w:r>
                      </w:p>
                    </w:txbxContent>
                  </v:textbox>
                </v:shape>
                <v:line id="直線コネクタ 57" o:spid="_x0000_s1085" style="position:absolute;flip:y;visibility:visible;mso-wrap-style:square" from="29908,18315" to="35413,20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" strokecolor="#5b9bd5" strokeweight="2.25pt">
                  <v:stroke dashstyle="3 1" endarrow="open" joinstyle="miter"/>
                  <o:lock v:ext="edit" shapetype="f"/>
                </v:line>
                <v:rect id="正方形/長方形 1" o:spid="_x0000_s1086" style="position:absolute;left:18383;top:21648;width:12141;height:4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" fillcolor="#9dc3e6" stroked="f" strokeweight="1pt">
                  <v:textbox>
                    <w:txbxContent>
                      <w:p w14:paraId="7A3C781E" w14:textId="77777777" w:rsidR="007C4E5C" w:rsidRPr="006228F0" w:rsidRDefault="007C4E5C" w:rsidP="007C4E5C">
                        <w:pPr>
                          <w:jc w:val="center"/>
                          <w:rPr>
                            <w:rFonts w:ascii="Calibri" w:eastAsia="Meiryo UI" w:hAnsi="Calibri" w:cs="Calibri"/>
                            <w:color w:val="000000"/>
                            <w:sz w:val="16"/>
                            <w:szCs w:val="16"/>
                          </w:rPr>
                        </w:pPr>
                        <w:r w:rsidRPr="006228F0">
                          <w:rPr>
                            <w:rFonts w:ascii="Calibri" w:eastAsia="Meiryo UI" w:hAnsi="Calibri" w:cs="Calibri"/>
                            <w:color w:val="000000"/>
                            <w:sz w:val="16"/>
                            <w:szCs w:val="16"/>
                          </w:rPr>
                          <w:t>Consumer Issues</w:t>
                        </w:r>
                      </w:p>
                    </w:txbxContent>
                  </v:textbox>
                </v:rect>
                <v:rect id="Rectangle 86" o:spid="_x0000_s1087" style="position:absolute;left:22209;top:23188;width:4540;height:1222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" fillcolor="#5b9bd5" stroked="f">
                  <v:fill opacity="32896f"/>
                  <v:textbox inset="5.85pt,.7pt,5.85pt,.7pt">
                    <w:txbxContent>
                      <w:p w14:paraId="2E6C5CCC" w14:textId="77777777" w:rsidR="007C4E5C" w:rsidRPr="006228F0" w:rsidRDefault="007C4E5C" w:rsidP="007C4E5C">
                        <w:pPr>
                          <w:jc w:val="center"/>
                          <w:rPr>
                            <w:rFonts w:ascii="Calibri" w:eastAsia="メイリオ" w:hAnsi="Calibri" w:cs="Calibri"/>
                            <w:color w:val="000000"/>
                            <w:sz w:val="16"/>
                            <w:szCs w:val="16"/>
                          </w:rPr>
                        </w:pPr>
                        <w:r w:rsidRPr="006228F0">
                          <w:rPr>
                            <w:rFonts w:ascii="Calibri" w:eastAsia="メイリオ" w:hAnsi="Calibri" w:cs="Calibri"/>
                            <w:color w:val="000000"/>
                            <w:sz w:val="16"/>
                            <w:szCs w:val="16"/>
                          </w:rPr>
                          <w:t>Other</w:t>
                        </w:r>
                      </w:p>
                    </w:txbxContent>
                  </v:textbox>
                </v:rect>
                <v:shape id="テキスト ボックス 1" o:spid="_x0000_s1088" type="#_x0000_t202" style="position:absolute;left:36480;top:23077;width:24683;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" filled="f" stroked="f" strokeweight=".5pt">
                  <v:textbox>
                    <w:txbxContent>
                      <w:p w14:paraId="02BC983F" w14:textId="77777777" w:rsidR="007C4E5C" w:rsidRPr="002830D3" w:rsidRDefault="007C4E5C" w:rsidP="007C4E5C">
                        <w:pPr>
                          <w:jc w:val="center"/>
                          <w:rPr>
                            <w:rFonts w:ascii="Calibri" w:eastAsia="Meiryo UI" w:hAnsi="Calibri" w:cs="Calibri"/>
                            <w:b/>
                            <w:bCs/>
                            <w:sz w:val="18"/>
                            <w:szCs w:val="20"/>
                          </w:rPr>
                        </w:pPr>
                        <w:r w:rsidRPr="002830D3">
                          <w:rPr>
                            <w:rFonts w:ascii="Calibri" w:eastAsia="Meiryo UI" w:hAnsi="Calibri" w:cs="Calibri"/>
                            <w:b/>
                            <w:bCs/>
                            <w:sz w:val="18"/>
                            <w:szCs w:val="20"/>
                          </w:rPr>
                          <w:t>SCI Conformity Assessment for SE</w:t>
                        </w:r>
                      </w:p>
                    </w:txbxContent>
                  </v:textbox>
                </v:shape>
                <v:shape id="テキスト ボックス 1" o:spid="_x0000_s1089" type="#_x0000_t202" style="position:absolute;left:33623;top:26982;width:28162;height:29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" filled="f" stroked="f" strokeweight=".5pt">
                  <v:textbox>
                    <w:txbxContent>
                      <w:p w14:paraId="06252953" w14:textId="77777777" w:rsidR="007C4E5C" w:rsidRPr="006C735E" w:rsidRDefault="007C4E5C" w:rsidP="007C4E5C">
                        <w:pPr>
                          <w:spacing w:line="300" w:lineRule="atLeast"/>
                          <w:rPr>
                            <w:rFonts w:ascii="Meiryo UI" w:eastAsia="Meiryo UI" w:hAnsi="Meiryo UI"/>
                            <w:sz w:val="12"/>
                            <w:szCs w:val="14"/>
                          </w:rPr>
                        </w:pPr>
                        <w:r w:rsidRPr="006C735E">
                          <w:rPr>
                            <w:rFonts w:ascii="Meiryo UI" w:eastAsia="Meiryo UI" w:hAnsi="Meiryo UI" w:hint="eastAsia"/>
                            <w:sz w:val="12"/>
                            <w:szCs w:val="14"/>
                          </w:rPr>
                          <w:t>※</w:t>
                        </w:r>
                        <w:r w:rsidRPr="006C735E">
                          <w:rPr>
                            <w:rFonts w:ascii="Meiryo UI" w:eastAsia="Meiryo UI" w:hAnsi="Meiryo UI"/>
                            <w:sz w:val="12"/>
                            <w:szCs w:val="14"/>
                          </w:rPr>
                          <w:t>There are two types of SCI Conformity Assessment</w:t>
                        </w:r>
                      </w:p>
                    </w:txbxContent>
                  </v:textbox>
                </v:shape>
                <v:shape id="AutoShape 96" o:spid="_x0000_s1090" type="#_x0000_t32" style="position:absolute;left:3333;top:34507;width:58941;height:3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" strokecolor="#525252" strokeweight="2.25pt">
                  <v:stroke endarrow="open"/>
                </v:shape>
                <v:shape id="Text Box 105" o:spid="_x0000_s1091" type="#_x0000_t202" style="position:absolute;left:24669;top:34698;width:17272;height:2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" filled="f" stroked="f">
                  <v:textbox inset="5.85pt,.7pt,5.85pt,.7pt">
                    <w:txbxContent>
                      <w:p w14:paraId="08C83035" w14:textId="77777777" w:rsidR="007C4E5C" w:rsidRPr="002830D3" w:rsidRDefault="007C4E5C" w:rsidP="007C4E5C">
                        <w:pPr>
                          <w:rPr>
                            <w:rFonts w:ascii="Calibri" w:eastAsia="メイリオ" w:hAnsi="Calibri" w:cs="Calibri"/>
                            <w:color w:val="000000"/>
                            <w:sz w:val="18"/>
                            <w:szCs w:val="18"/>
                          </w:rPr>
                        </w:pPr>
                        <w:r w:rsidRPr="002830D3">
                          <w:rPr>
                            <w:rFonts w:ascii="Calibri" w:eastAsia="メイリオ" w:hAnsi="Calibri" w:cs="Calibri"/>
                            <w:color w:val="000000"/>
                            <w:sz w:val="18"/>
                            <w:szCs w:val="18"/>
                          </w:rPr>
                          <w:t>Objectivity and Reliability</w:t>
                        </w:r>
                      </w:p>
                    </w:txbxContent>
                  </v:textbox>
                </v:shape>
                <v:rect id="正方形/長方形 1" o:spid="_x0000_s1092" style="position:absolute;left:5619;top:12028;width:12046;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" filled="f" stroked="f" strokeweight="1pt">
                  <v:textbox>
                    <w:txbxContent>
                      <w:p w14:paraId="00FD4E5D" w14:textId="77777777" w:rsidR="007C4E5C" w:rsidRPr="006228F0" w:rsidRDefault="007C4E5C" w:rsidP="007C4E5C">
                        <w:pPr>
                          <w:spacing w:line="160" w:lineRule="atLeast"/>
                          <w:jc w:val="center"/>
                          <w:rPr>
                            <w:rFonts w:ascii="Calibri" w:eastAsia="Meiryo UI" w:hAnsi="Calibri" w:cs="Calibri"/>
                            <w:color w:val="000000"/>
                            <w:sz w:val="16"/>
                            <w:szCs w:val="16"/>
                          </w:rPr>
                        </w:pPr>
                        <w:r w:rsidRPr="006228F0">
                          <w:rPr>
                            <w:rFonts w:ascii="Calibri" w:eastAsia="Meiryo UI" w:hAnsi="Calibri" w:cs="Calibri"/>
                            <w:color w:val="000000"/>
                            <w:sz w:val="16"/>
                            <w:szCs w:val="16"/>
                          </w:rPr>
                          <w:t>Governance</w:t>
                        </w:r>
                        <w:r>
                          <w:rPr>
                            <w:rFonts w:ascii="Calibri" w:eastAsia="Meiryo UI" w:hAnsi="Calibri" w:cs="Calibri"/>
                            <w:color w:val="000000"/>
                            <w:sz w:val="16"/>
                            <w:szCs w:val="16"/>
                          </w:rPr>
                          <w:tab/>
                        </w:r>
                      </w:p>
                    </w:txbxContent>
                  </v:textbox>
                </v:rect>
                <v:rect id="正方形/長方形 1" o:spid="_x0000_s1093" style="position:absolute;left:5715;top:10790;width:12001;height:33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" filled="f" stroked="f" strokeweight="1pt">
                  <v:textbox>
                    <w:txbxContent>
                      <w:p w14:paraId="60ED64D9" w14:textId="77777777" w:rsidR="007C4E5C" w:rsidRPr="006228F0" w:rsidRDefault="007C4E5C" w:rsidP="007C4E5C">
                        <w:pPr>
                          <w:spacing w:line="160" w:lineRule="atLeast"/>
                          <w:jc w:val="center"/>
                          <w:rPr>
                            <w:rFonts w:ascii="Calibri" w:eastAsia="Meiryo UI" w:hAnsi="Calibri" w:cs="Calibri"/>
                            <w:color w:val="000000"/>
                            <w:sz w:val="16"/>
                            <w:szCs w:val="16"/>
                          </w:rPr>
                        </w:pPr>
                        <w:r w:rsidRPr="006228F0">
                          <w:rPr>
                            <w:rFonts w:ascii="Calibri" w:eastAsia="Meiryo UI" w:hAnsi="Calibri" w:cs="Calibri"/>
                            <w:color w:val="000000"/>
                            <w:sz w:val="16"/>
                            <w:szCs w:val="16"/>
                          </w:rPr>
                          <w:t>Organizational</w:t>
                        </w:r>
                        <w:r>
                          <w:rPr>
                            <w:rFonts w:ascii="Calibri" w:eastAsia="Meiryo UI" w:hAnsi="Calibri" w:cs="Calibri"/>
                            <w:color w:val="000000"/>
                            <w:sz w:val="16"/>
                            <w:szCs w:val="16"/>
                          </w:rPr>
                          <w:tab/>
                        </w:r>
                      </w:p>
                    </w:txbxContent>
                  </v:textbox>
                </v:rect>
                <v:rect id="正方形/長方形 1" o:spid="_x0000_s1094" style="position:absolute;left:36480;top:6885;width:10338;height:33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" filled="f" stroked="f" strokeweight="1pt">
                  <v:textbox>
                    <w:txbxContent>
                      <w:p w14:paraId="31001C5F" w14:textId="77777777" w:rsidR="007C4E5C" w:rsidRPr="006228F0" w:rsidRDefault="007C4E5C" w:rsidP="007C4E5C">
                        <w:pPr>
                          <w:spacing w:line="160" w:lineRule="atLeast"/>
                          <w:jc w:val="center"/>
                          <w:rPr>
                            <w:rFonts w:ascii="Calibri" w:eastAsia="Meiryo UI" w:hAnsi="Calibri" w:cs="Calibri"/>
                            <w:color w:val="000000"/>
                            <w:sz w:val="16"/>
                            <w:szCs w:val="16"/>
                          </w:rPr>
                        </w:pPr>
                        <w:r w:rsidRPr="006228F0">
                          <w:rPr>
                            <w:rFonts w:ascii="Calibri" w:eastAsia="Meiryo UI" w:hAnsi="Calibri" w:cs="Calibri"/>
                            <w:color w:val="000000"/>
                            <w:sz w:val="16"/>
                            <w:szCs w:val="16"/>
                          </w:rPr>
                          <w:t>Organizational</w:t>
                        </w:r>
                        <w:r>
                          <w:rPr>
                            <w:rFonts w:ascii="Calibri" w:eastAsia="Meiryo UI" w:hAnsi="Calibri" w:cs="Calibri"/>
                            <w:color w:val="000000"/>
                            <w:sz w:val="16"/>
                            <w:szCs w:val="16"/>
                          </w:rPr>
                          <w:tab/>
                        </w:r>
                      </w:p>
                    </w:txbxContent>
                  </v:textbox>
                </v:rect>
                <v:rect id="正方形/長方形 1" o:spid="_x0000_s1095" style="position:absolute;left:36385;top:8218;width:10439;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" filled="f" stroked="f" strokeweight="1pt">
                  <v:textbox>
                    <w:txbxContent>
                      <w:p w14:paraId="68792513" w14:textId="77777777" w:rsidR="007C4E5C" w:rsidRPr="006228F0" w:rsidRDefault="007C4E5C" w:rsidP="007C4E5C">
                        <w:pPr>
                          <w:spacing w:line="160" w:lineRule="atLeast"/>
                          <w:jc w:val="center"/>
                          <w:rPr>
                            <w:rFonts w:ascii="Calibri" w:eastAsia="Meiryo UI" w:hAnsi="Calibri" w:cs="Calibri"/>
                            <w:color w:val="000000"/>
                            <w:sz w:val="16"/>
                            <w:szCs w:val="16"/>
                          </w:rPr>
                        </w:pPr>
                        <w:r w:rsidRPr="006228F0">
                          <w:rPr>
                            <w:rFonts w:ascii="Calibri" w:eastAsia="Meiryo UI" w:hAnsi="Calibri" w:cs="Calibri"/>
                            <w:color w:val="000000"/>
                            <w:sz w:val="16"/>
                            <w:szCs w:val="16"/>
                          </w:rPr>
                          <w:t>Governance</w:t>
                        </w:r>
                        <w:r>
                          <w:rPr>
                            <w:rFonts w:ascii="Calibri" w:eastAsia="Meiryo UI" w:hAnsi="Calibri" w:cs="Calibri"/>
                            <w:color w:val="000000"/>
                            <w:sz w:val="16"/>
                            <w:szCs w:val="16"/>
                          </w:rPr>
                          <w:tab/>
                        </w:r>
                      </w:p>
                    </w:txbxContent>
                  </v:textbox>
                </v:rect>
                <v:rect id="Rectangle 85" o:spid="_x0000_s1096" style="position:absolute;left:9922;top:24680;width:4540;height:11021;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" filled="f" stroked="f">
                  <v:textbox inset="5.85pt,.7pt,5.85pt,.7pt">
                    <w:txbxContent>
                      <w:p w14:paraId="5B864A58" w14:textId="77777777" w:rsidR="007C4E5C" w:rsidRPr="006228F0" w:rsidRDefault="007C4E5C" w:rsidP="007C4E5C">
                        <w:pPr>
                          <w:jc w:val="center"/>
                          <w:rPr>
                            <w:rFonts w:ascii="Calibri" w:eastAsia="メイリオ" w:hAnsi="Calibri" w:cs="Calibri"/>
                            <w:color w:val="000000"/>
                            <w:sz w:val="16"/>
                            <w:szCs w:val="16"/>
                          </w:rPr>
                        </w:pPr>
                        <w:r w:rsidRPr="006228F0">
                          <w:rPr>
                            <w:rFonts w:ascii="Calibri" w:eastAsia="メイリオ" w:hAnsi="Calibri" w:cs="Calibri"/>
                            <w:color w:val="000000"/>
                            <w:sz w:val="16"/>
                            <w:szCs w:val="16"/>
                          </w:rPr>
                          <w:t>and Development</w:t>
                        </w:r>
                      </w:p>
                    </w:txbxContent>
                  </v:textbox>
                </v:rect>
                <v:rect id="Rectangle 85" o:spid="_x0000_s1097" style="position:absolute;left:10258;top:21937;width:3105;height:1219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" filled="f" stroked="f">
                  <v:textbox inset="5.85pt,.7pt,5.85pt,.7pt">
                    <w:txbxContent>
                      <w:p w14:paraId="081A7519" w14:textId="77777777" w:rsidR="007C4E5C" w:rsidRPr="006228F0" w:rsidRDefault="007C4E5C" w:rsidP="007C4E5C">
                        <w:pPr>
                          <w:jc w:val="center"/>
                          <w:rPr>
                            <w:rFonts w:ascii="Calibri" w:eastAsia="メイリオ" w:hAnsi="Calibri" w:cs="Calibri"/>
                            <w:color w:val="000000"/>
                            <w:sz w:val="16"/>
                            <w:szCs w:val="16"/>
                          </w:rPr>
                        </w:pPr>
                        <w:r w:rsidRPr="006228F0">
                          <w:rPr>
                            <w:rFonts w:ascii="Calibri" w:eastAsia="メイリオ" w:hAnsi="Calibri" w:cs="Calibri"/>
                            <w:color w:val="000000"/>
                            <w:sz w:val="16"/>
                            <w:szCs w:val="16"/>
                          </w:rPr>
                          <w:t>Community Involvement</w:t>
                        </w:r>
                      </w:p>
                    </w:txbxContent>
                  </v:textbox>
                </v:rect>
                <v:shape id="テキスト ボックス 1" o:spid="_x0000_s1098" type="#_x0000_t202" style="position:absolute;left:48196;top:5170;width:12548;height:30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" filled="f" stroked="f" strokeweight=".5pt">
                  <v:textbox>
                    <w:txbxContent>
                      <w:p w14:paraId="13286FDD" w14:textId="77777777" w:rsidR="007C4E5C" w:rsidRPr="00A152FE" w:rsidRDefault="007C4E5C" w:rsidP="007C4E5C">
                        <w:pPr>
                          <w:jc w:val="center"/>
                          <w:rPr>
                            <w:rFonts w:ascii="Calibri" w:eastAsia="Meiryo UI" w:hAnsi="Calibri" w:cs="Calibri"/>
                            <w:b/>
                            <w:bCs/>
                            <w:sz w:val="18"/>
                            <w:szCs w:val="20"/>
                          </w:rPr>
                        </w:pPr>
                        <w:r w:rsidRPr="00A152FE">
                          <w:rPr>
                            <w:rFonts w:ascii="Calibri" w:eastAsia="Meiryo UI" w:hAnsi="Calibri" w:cs="Calibri"/>
                            <w:b/>
                            <w:bCs/>
                            <w:sz w:val="18"/>
                            <w:szCs w:val="20"/>
                          </w:rPr>
                          <w:t>sustainability</w:t>
                        </w:r>
                      </w:p>
                    </w:txbxContent>
                  </v:textbox>
                </v:shape>
              </v:group>
            </w:pict>
          </mc:Fallback>
        </mc:AlternateContent>
      </w:r>
      <w:r w:rsidRPr="002830D3">
        <w:rPr>
          <w:rFonts w:ascii="Calibri" w:eastAsia="Meiryo UI" w:hAnsi="Calibri" w:cs="Calibri"/>
        </w:rPr>
        <w:t>＜</w:t>
      </w:r>
      <w:r w:rsidRPr="002830D3">
        <w:rPr>
          <w:rFonts w:ascii="Calibri" w:eastAsia="Meiryo UI" w:hAnsi="Calibri" w:cs="Calibri"/>
        </w:rPr>
        <w:t>Figure</w:t>
      </w:r>
      <w:r w:rsidRPr="002830D3">
        <w:rPr>
          <w:rFonts w:ascii="Calibri" w:eastAsia="Meiryo UI" w:hAnsi="Calibri" w:cs="Calibri"/>
        </w:rPr>
        <w:t>：</w:t>
      </w:r>
      <w:r w:rsidRPr="002830D3">
        <w:rPr>
          <w:rFonts w:ascii="Calibri" w:eastAsia="Meiryo UI" w:hAnsi="Calibri" w:cs="Calibri"/>
        </w:rPr>
        <w:t>SSCAP and SCI Conformity Assessment</w:t>
      </w:r>
      <w:r w:rsidRPr="002830D3">
        <w:rPr>
          <w:rFonts w:ascii="Calibri" w:eastAsia="Meiryo UI" w:hAnsi="Calibri" w:cs="Calibri"/>
        </w:rPr>
        <w:t>＞</w:t>
      </w:r>
    </w:p>
    <w:p w14:paraId="7596C2D1" w14:textId="77777777" w:rsidR="007C4E5C" w:rsidRPr="00537109" w:rsidRDefault="007C4E5C" w:rsidP="007C4E5C">
      <w:pPr>
        <w:rPr>
          <w:rFonts w:ascii="Meiryo UI" w:eastAsia="Meiryo UI" w:hAnsi="Meiryo UI" w:cs="Times New Roman"/>
        </w:rPr>
      </w:pPr>
    </w:p>
    <w:p w14:paraId="33BCD51F" w14:textId="77777777" w:rsidR="007C4E5C" w:rsidRPr="00537109" w:rsidRDefault="007C4E5C" w:rsidP="007C4E5C">
      <w:pPr>
        <w:rPr>
          <w:rFonts w:ascii="Meiryo UI" w:eastAsia="Meiryo UI" w:hAnsi="Meiryo UI" w:cs="Times New Roman"/>
        </w:rPr>
      </w:pPr>
    </w:p>
    <w:p w14:paraId="6E48D037" w14:textId="77777777" w:rsidR="007C4E5C" w:rsidRPr="00537109" w:rsidRDefault="007C4E5C" w:rsidP="007C4E5C">
      <w:pPr>
        <w:rPr>
          <w:rFonts w:ascii="Meiryo UI" w:eastAsia="Meiryo UI" w:hAnsi="Meiryo UI" w:cs="Times New Roman"/>
        </w:rPr>
      </w:pPr>
    </w:p>
    <w:p w14:paraId="7A68B288" w14:textId="77777777" w:rsidR="007C4E5C" w:rsidRPr="00537109" w:rsidRDefault="007C4E5C" w:rsidP="007C4E5C">
      <w:pPr>
        <w:rPr>
          <w:rFonts w:ascii="Meiryo UI" w:eastAsia="Meiryo UI" w:hAnsi="Meiryo UI" w:cs="Times New Roman"/>
        </w:rPr>
      </w:pPr>
    </w:p>
    <w:p w14:paraId="1D96029F" w14:textId="77777777" w:rsidR="007C4E5C" w:rsidRPr="00537109" w:rsidRDefault="007C4E5C" w:rsidP="007C4E5C">
      <w:pPr>
        <w:rPr>
          <w:rFonts w:ascii="Meiryo UI" w:eastAsia="Meiryo UI" w:hAnsi="Meiryo UI" w:cs="Times New Roman"/>
        </w:rPr>
      </w:pPr>
    </w:p>
    <w:p w14:paraId="1EEF40F1" w14:textId="77777777" w:rsidR="007C4E5C" w:rsidRPr="00537109" w:rsidRDefault="007C4E5C" w:rsidP="007C4E5C">
      <w:pPr>
        <w:rPr>
          <w:rFonts w:ascii="Meiryo UI" w:eastAsia="Meiryo UI" w:hAnsi="Meiryo UI" w:cs="Times New Roman"/>
        </w:rPr>
      </w:pPr>
    </w:p>
    <w:p w14:paraId="5B9B1359" w14:textId="77777777" w:rsidR="007C4E5C" w:rsidRPr="00537109" w:rsidRDefault="007C4E5C" w:rsidP="007C4E5C">
      <w:pPr>
        <w:rPr>
          <w:rFonts w:ascii="Meiryo UI" w:eastAsia="Meiryo UI" w:hAnsi="Meiryo UI" w:cs="Times New Roman"/>
        </w:rPr>
      </w:pPr>
    </w:p>
    <w:p w14:paraId="67422734" w14:textId="77777777" w:rsidR="007C4E5C" w:rsidRPr="002A1B58" w:rsidRDefault="007C4E5C" w:rsidP="007C4E5C">
      <w:pPr>
        <w:rPr>
          <w:rFonts w:ascii="Meiryo UI" w:eastAsia="Meiryo UI" w:hAnsi="Meiryo UI" w:cs="Times New Roman"/>
        </w:rPr>
      </w:pPr>
    </w:p>
    <w:p w14:paraId="6FE6E8FA" w14:textId="77777777" w:rsidR="007C4E5C" w:rsidRPr="00537109" w:rsidRDefault="007C4E5C" w:rsidP="007C4E5C">
      <w:pPr>
        <w:rPr>
          <w:rFonts w:ascii="Meiryo UI" w:eastAsia="Meiryo UI" w:hAnsi="Meiryo UI" w:cs="Times New Roman"/>
        </w:rPr>
      </w:pPr>
    </w:p>
    <w:p w14:paraId="0884BF07" w14:textId="77777777" w:rsidR="007C4E5C" w:rsidRPr="00537109" w:rsidRDefault="007C4E5C" w:rsidP="007C4E5C">
      <w:pPr>
        <w:rPr>
          <w:rFonts w:ascii="Meiryo UI" w:eastAsia="Meiryo UI" w:hAnsi="Meiryo UI" w:cs="Times New Roman"/>
        </w:rPr>
      </w:pPr>
    </w:p>
    <w:p w14:paraId="67A11AED" w14:textId="77777777" w:rsidR="007C4E5C" w:rsidRPr="00537109" w:rsidRDefault="007C4E5C" w:rsidP="007C4E5C">
      <w:pPr>
        <w:rPr>
          <w:rFonts w:ascii="Meiryo UI" w:eastAsia="Meiryo UI" w:hAnsi="Meiryo UI" w:cs="Times New Roman"/>
        </w:rPr>
      </w:pPr>
      <w:r w:rsidRPr="00537109">
        <w:rPr>
          <w:rFonts w:ascii="Meiryo UI" w:eastAsia="Meiryo UI" w:hAnsi="Meiryo UI" w:cs="Times New Roman"/>
        </w:rPr>
        <w:tab/>
      </w:r>
    </w:p>
    <w:p w14:paraId="2A92D675" w14:textId="77777777" w:rsidR="007C4E5C" w:rsidRPr="00537109" w:rsidRDefault="007C4E5C" w:rsidP="007C4E5C">
      <w:pPr>
        <w:rPr>
          <w:rFonts w:ascii="Meiryo UI" w:eastAsia="Meiryo UI" w:hAnsi="Meiryo UI" w:cs="Times New Roman"/>
        </w:rPr>
      </w:pPr>
    </w:p>
    <w:p w14:paraId="5E3A109B" w14:textId="77777777" w:rsidR="007C4E5C" w:rsidRPr="00537109" w:rsidRDefault="007C4E5C" w:rsidP="007C4E5C">
      <w:pPr>
        <w:rPr>
          <w:rFonts w:ascii="Meiryo UI" w:eastAsia="Meiryo UI" w:hAnsi="Meiryo UI" w:cs="Times New Roman"/>
        </w:rPr>
      </w:pPr>
    </w:p>
    <w:p w14:paraId="749BFCCC" w14:textId="77777777" w:rsidR="007C4E5C" w:rsidRPr="00537109" w:rsidRDefault="007C4E5C" w:rsidP="007C4E5C">
      <w:pPr>
        <w:rPr>
          <w:rFonts w:ascii="Meiryo UI" w:eastAsia="Meiryo UI" w:hAnsi="Meiryo UI" w:cs="Times New Roman"/>
        </w:rPr>
      </w:pPr>
    </w:p>
    <w:p w14:paraId="1F3E0CEE" w14:textId="77777777" w:rsidR="007C4E5C" w:rsidRPr="00537109" w:rsidRDefault="007C4E5C" w:rsidP="007C4E5C">
      <w:pPr>
        <w:rPr>
          <w:rFonts w:ascii="Meiryo UI" w:eastAsia="Meiryo UI" w:hAnsi="Meiryo UI" w:cs="Times New Roman"/>
        </w:rPr>
      </w:pPr>
    </w:p>
    <w:p w14:paraId="2A82D2D1" w14:textId="77777777" w:rsidR="007C4E5C" w:rsidRPr="00335092" w:rsidRDefault="007C4E5C" w:rsidP="007C4E5C">
      <w:pPr>
        <w:rPr>
          <w:rFonts w:ascii="Meiryo UI" w:eastAsia="Meiryo UI" w:hAnsi="Meiryo UI" w:cs="Times New Roman"/>
        </w:rPr>
      </w:pPr>
    </w:p>
    <w:p w14:paraId="77DE52EC" w14:textId="77777777" w:rsidR="007C4E5C" w:rsidRDefault="007C4E5C" w:rsidP="007C4E5C">
      <w:pPr>
        <w:rPr>
          <w:rFonts w:ascii="Meiryo UI" w:eastAsia="Meiryo UI" w:hAnsi="Meiryo UI" w:cs="Times New Roman"/>
        </w:rPr>
      </w:pPr>
    </w:p>
    <w:p w14:paraId="17DF1A39" w14:textId="2A77BFF2" w:rsidR="00FD318A" w:rsidRDefault="00034204" w:rsidP="00034204">
      <w:pPr>
        <w:ind w:firstLineChars="100" w:firstLine="210"/>
        <w:rPr>
          <w:rFonts w:ascii="Meiryo UI" w:eastAsia="Meiryo UI" w:hAnsi="Meiryo UI" w:cs="Times New Roman"/>
        </w:rPr>
      </w:pPr>
      <w:bookmarkStart w:id="0" w:name="_Hlk231199734"/>
      <w:r>
        <w:rPr>
          <w:rFonts w:ascii="Meiryo UI" w:eastAsia="Meiryo UI" w:hAnsi="Meiryo UI" w:cs="Times New Roman" w:hint="eastAsia"/>
        </w:rPr>
        <w:lastRenderedPageBreak/>
        <w:t>Total_NO.1-NO.38</w:t>
      </w:r>
      <w:bookmarkEnd w:id="0"/>
      <w:r>
        <w:rPr>
          <w:rFonts w:ascii="Meiryo UI" w:eastAsia="Meiryo UI" w:hAnsi="Meiryo UI" w:cs="Times New Roman" w:hint="eastAsia"/>
        </w:rPr>
        <w:t>の組織統治、人権、労働慣行の3要素で構成された</w:t>
      </w:r>
      <w:r w:rsidR="00FD318A" w:rsidRPr="00034204">
        <w:rPr>
          <w:rFonts w:ascii="Meiryo UI" w:eastAsia="Meiryo UI" w:hAnsi="Meiryo UI" w:cs="Times New Roman" w:hint="eastAsia"/>
          <w:b/>
          <w:bCs/>
        </w:rPr>
        <w:t>「</w:t>
      </w:r>
      <w:r w:rsidR="00FD318A" w:rsidRPr="00034204">
        <w:rPr>
          <w:rFonts w:ascii="Meiryo UI" w:eastAsia="Meiryo UI" w:hAnsi="Meiryo UI" w:cs="Times New Roman"/>
          <w:b/>
          <w:bCs/>
        </w:rPr>
        <w:t>SCI適合証明 for S」</w:t>
      </w:r>
      <w:r w:rsidR="00FD318A" w:rsidRPr="00FD318A">
        <w:rPr>
          <w:rFonts w:ascii="Meiryo UI" w:eastAsia="Meiryo UI" w:hAnsi="Meiryo UI" w:cs="Times New Roman"/>
        </w:rPr>
        <w:t>と、これに</w:t>
      </w:r>
      <w:r>
        <w:rPr>
          <w:rFonts w:ascii="Meiryo UI" w:eastAsia="Meiryo UI" w:hAnsi="Meiryo UI" w:cs="Times New Roman" w:hint="eastAsia"/>
        </w:rPr>
        <w:t>Total_NO.39-NO.56の</w:t>
      </w:r>
      <w:r w:rsidR="00FD318A" w:rsidRPr="00FD318A">
        <w:rPr>
          <w:rFonts w:ascii="Meiryo UI" w:eastAsia="Meiryo UI" w:hAnsi="Meiryo UI" w:cs="Times New Roman"/>
        </w:rPr>
        <w:t>環境的要素を加えた</w:t>
      </w:r>
      <w:r w:rsidR="00FD318A" w:rsidRPr="00034204">
        <w:rPr>
          <w:rFonts w:ascii="Meiryo UI" w:eastAsia="Meiryo UI" w:hAnsi="Meiryo UI" w:cs="Times New Roman"/>
          <w:b/>
          <w:bCs/>
        </w:rPr>
        <w:t>「SCI適合証明 for SE」</w:t>
      </w:r>
      <w:r w:rsidR="00FD318A" w:rsidRPr="00FD318A">
        <w:rPr>
          <w:rFonts w:ascii="Meiryo UI" w:eastAsia="Meiryo UI" w:hAnsi="Meiryo UI" w:cs="Times New Roman"/>
        </w:rPr>
        <w:t>の2種類</w:t>
      </w:r>
      <w:r>
        <w:rPr>
          <w:rFonts w:ascii="Meiryo UI" w:eastAsia="Meiryo UI" w:hAnsi="Meiryo UI" w:cs="Times New Roman" w:hint="eastAsia"/>
        </w:rPr>
        <w:t>の</w:t>
      </w:r>
      <w:r w:rsidR="00FD318A">
        <w:rPr>
          <w:rFonts w:ascii="Meiryo UI" w:eastAsia="Meiryo UI" w:hAnsi="Meiryo UI" w:cs="Times New Roman" w:hint="eastAsia"/>
        </w:rPr>
        <w:t>要求事項にな</w:t>
      </w:r>
      <w:r>
        <w:rPr>
          <w:rFonts w:ascii="Meiryo UI" w:eastAsia="Meiryo UI" w:hAnsi="Meiryo UI" w:cs="Times New Roman" w:hint="eastAsia"/>
        </w:rPr>
        <w:t>る。</w:t>
      </w:r>
    </w:p>
    <w:tbl>
      <w:tblPr>
        <w:tblStyle w:val="a3"/>
        <w:tblpPr w:leftFromText="142" w:rightFromText="142" w:vertAnchor="page" w:horzAnchor="margin" w:tblpY="2201"/>
        <w:tblW w:w="9776" w:type="dxa"/>
        <w:tblLayout w:type="fixed"/>
        <w:tblLook w:val="04A0" w:firstRow="1" w:lastRow="0" w:firstColumn="1" w:lastColumn="0" w:noHBand="0" w:noVBand="1"/>
      </w:tblPr>
      <w:tblGrid>
        <w:gridCol w:w="704"/>
        <w:gridCol w:w="992"/>
        <w:gridCol w:w="1422"/>
        <w:gridCol w:w="709"/>
        <w:gridCol w:w="2973"/>
        <w:gridCol w:w="2976"/>
      </w:tblGrid>
      <w:tr w:rsidR="00CB1780" w:rsidRPr="00BA6875" w14:paraId="5FA5BA99" w14:textId="77777777" w:rsidTr="00FD318A">
        <w:trPr>
          <w:trHeight w:val="983"/>
        </w:trPr>
        <w:tc>
          <w:tcPr>
            <w:tcW w:w="704" w:type="dxa"/>
            <w:tcBorders>
              <w:top w:val="single" w:sz="4" w:space="0" w:color="auto"/>
              <w:left w:val="single" w:sz="4" w:space="0" w:color="auto"/>
              <w:bottom w:val="single" w:sz="4" w:space="0" w:color="auto"/>
              <w:right w:val="single" w:sz="4" w:space="0" w:color="auto"/>
            </w:tcBorders>
            <w:shd w:val="clear" w:color="000000" w:fill="ED7D31"/>
            <w:noWrap/>
            <w:vAlign w:val="center"/>
            <w:hideMark/>
          </w:tcPr>
          <w:p w14:paraId="4FEED441" w14:textId="411E7A4E" w:rsidR="00CB1780" w:rsidRPr="008B060A" w:rsidRDefault="00CB1780" w:rsidP="00FD318A">
            <w:pPr>
              <w:snapToGrid w:val="0"/>
              <w:spacing w:line="240" w:lineRule="exact"/>
              <w:rPr>
                <w:rFonts w:ascii="メイリオ" w:eastAsia="メイリオ" w:hAnsi="メイリオ" w:cs="Calibri"/>
                <w:b/>
                <w:bCs/>
                <w:sz w:val="16"/>
                <w:szCs w:val="16"/>
              </w:rPr>
            </w:pPr>
            <w:r w:rsidRPr="008B060A">
              <w:rPr>
                <w:rFonts w:ascii="メイリオ" w:eastAsia="メイリオ" w:hAnsi="メイリオ"/>
                <w:color w:val="FFFFFF"/>
                <w:sz w:val="16"/>
                <w:szCs w:val="16"/>
              </w:rPr>
              <w:t>Total_</w:t>
            </w:r>
            <w:r w:rsidR="00034204">
              <w:t xml:space="preserve"> </w:t>
            </w:r>
            <w:r w:rsidR="00034204" w:rsidRPr="00034204">
              <w:rPr>
                <w:rFonts w:ascii="メイリオ" w:eastAsia="メイリオ" w:hAnsi="メイリオ"/>
                <w:color w:val="FFFFFF"/>
                <w:sz w:val="16"/>
                <w:szCs w:val="16"/>
              </w:rPr>
              <w:t>NO.</w:t>
            </w:r>
          </w:p>
        </w:tc>
        <w:tc>
          <w:tcPr>
            <w:tcW w:w="992" w:type="dxa"/>
            <w:tcBorders>
              <w:top w:val="single" w:sz="4" w:space="0" w:color="auto"/>
              <w:left w:val="nil"/>
              <w:bottom w:val="single" w:sz="4" w:space="0" w:color="auto"/>
              <w:right w:val="single" w:sz="4" w:space="0" w:color="auto"/>
            </w:tcBorders>
            <w:shd w:val="clear" w:color="000000" w:fill="ED7D31"/>
            <w:noWrap/>
            <w:vAlign w:val="center"/>
            <w:hideMark/>
          </w:tcPr>
          <w:p w14:paraId="185193D0" w14:textId="77777777" w:rsidR="00CB1780" w:rsidRPr="008B060A" w:rsidRDefault="00CB1780" w:rsidP="00FD318A">
            <w:pPr>
              <w:snapToGrid w:val="0"/>
              <w:spacing w:line="240" w:lineRule="exact"/>
              <w:rPr>
                <w:rFonts w:ascii="メイリオ" w:eastAsia="メイリオ" w:hAnsi="メイリオ" w:cs="Calibri"/>
                <w:b/>
                <w:bCs/>
                <w:sz w:val="16"/>
                <w:szCs w:val="16"/>
              </w:rPr>
            </w:pPr>
            <w:r w:rsidRPr="008B060A">
              <w:rPr>
                <w:rFonts w:ascii="メイリオ" w:eastAsia="メイリオ" w:hAnsi="メイリオ" w:hint="eastAsia"/>
                <w:color w:val="FFFFFF"/>
                <w:sz w:val="16"/>
                <w:szCs w:val="16"/>
              </w:rPr>
              <w:t>領域</w:t>
            </w:r>
          </w:p>
        </w:tc>
        <w:tc>
          <w:tcPr>
            <w:tcW w:w="1422" w:type="dxa"/>
            <w:tcBorders>
              <w:top w:val="single" w:sz="4" w:space="0" w:color="auto"/>
              <w:left w:val="single" w:sz="4" w:space="0" w:color="auto"/>
              <w:bottom w:val="single" w:sz="4" w:space="0" w:color="auto"/>
              <w:right w:val="single" w:sz="4" w:space="0" w:color="auto"/>
            </w:tcBorders>
            <w:shd w:val="clear" w:color="000000" w:fill="ED7D31"/>
            <w:vAlign w:val="center"/>
            <w:hideMark/>
          </w:tcPr>
          <w:p w14:paraId="0CA05002" w14:textId="77777777" w:rsidR="00CB1780" w:rsidRPr="008B060A" w:rsidRDefault="00CB1780" w:rsidP="00FD318A">
            <w:pPr>
              <w:snapToGrid w:val="0"/>
              <w:spacing w:line="240" w:lineRule="exact"/>
              <w:rPr>
                <w:rFonts w:ascii="メイリオ" w:eastAsia="メイリオ" w:hAnsi="メイリオ" w:cs="Calibri"/>
                <w:b/>
                <w:bCs/>
                <w:sz w:val="16"/>
                <w:szCs w:val="16"/>
              </w:rPr>
            </w:pPr>
            <w:r w:rsidRPr="008B060A">
              <w:rPr>
                <w:rFonts w:ascii="メイリオ" w:eastAsia="メイリオ" w:hAnsi="メイリオ"/>
                <w:color w:val="FFFFFF"/>
                <w:sz w:val="16"/>
                <w:szCs w:val="16"/>
              </w:rPr>
              <w:t>Core subjects</w:t>
            </w:r>
          </w:p>
        </w:tc>
        <w:tc>
          <w:tcPr>
            <w:tcW w:w="709" w:type="dxa"/>
            <w:tcBorders>
              <w:top w:val="single" w:sz="4" w:space="0" w:color="auto"/>
              <w:left w:val="nil"/>
              <w:bottom w:val="single" w:sz="4" w:space="0" w:color="auto"/>
              <w:right w:val="single" w:sz="4" w:space="0" w:color="auto"/>
            </w:tcBorders>
            <w:shd w:val="clear" w:color="000000" w:fill="ED7D31"/>
            <w:vAlign w:val="center"/>
            <w:hideMark/>
          </w:tcPr>
          <w:p w14:paraId="7D2A0E1A" w14:textId="77777777" w:rsidR="00CB1780" w:rsidRPr="008B060A" w:rsidRDefault="00CB1780" w:rsidP="00FD318A">
            <w:pPr>
              <w:snapToGrid w:val="0"/>
              <w:spacing w:line="240" w:lineRule="exact"/>
              <w:rPr>
                <w:rFonts w:ascii="メイリオ" w:eastAsia="メイリオ" w:hAnsi="メイリオ"/>
                <w:color w:val="FFFFFF"/>
                <w:sz w:val="16"/>
                <w:szCs w:val="16"/>
              </w:rPr>
            </w:pPr>
            <w:r w:rsidRPr="008B060A">
              <w:rPr>
                <w:rFonts w:ascii="メイリオ" w:eastAsia="メイリオ" w:hAnsi="メイリオ"/>
                <w:color w:val="FFFFFF"/>
                <w:sz w:val="16"/>
                <w:szCs w:val="16"/>
              </w:rPr>
              <w:t>Sub_</w:t>
            </w:r>
          </w:p>
          <w:p w14:paraId="516BF02F" w14:textId="77777777" w:rsidR="00CB1780" w:rsidRPr="008B060A" w:rsidRDefault="00CB1780" w:rsidP="00FD318A">
            <w:pPr>
              <w:snapToGrid w:val="0"/>
              <w:spacing w:line="240" w:lineRule="exact"/>
              <w:rPr>
                <w:rFonts w:ascii="メイリオ" w:eastAsia="メイリオ" w:hAnsi="メイリオ"/>
                <w:color w:val="FFFFFF"/>
                <w:sz w:val="16"/>
                <w:szCs w:val="16"/>
              </w:rPr>
            </w:pPr>
            <w:r w:rsidRPr="008B060A">
              <w:rPr>
                <w:rFonts w:ascii="メイリオ" w:eastAsia="メイリオ" w:hAnsi="メイリオ"/>
                <w:color w:val="FFFFFF"/>
                <w:sz w:val="16"/>
                <w:szCs w:val="16"/>
              </w:rPr>
              <w:t>NO.</w:t>
            </w:r>
          </w:p>
        </w:tc>
        <w:tc>
          <w:tcPr>
            <w:tcW w:w="2973" w:type="dxa"/>
            <w:tcBorders>
              <w:top w:val="single" w:sz="4" w:space="0" w:color="auto"/>
              <w:left w:val="single" w:sz="4" w:space="0" w:color="auto"/>
              <w:bottom w:val="single" w:sz="4" w:space="0" w:color="auto"/>
              <w:right w:val="single" w:sz="4" w:space="0" w:color="auto"/>
            </w:tcBorders>
            <w:shd w:val="clear" w:color="000000" w:fill="ED7D31"/>
            <w:vAlign w:val="center"/>
            <w:hideMark/>
          </w:tcPr>
          <w:p w14:paraId="34EA14EA" w14:textId="77777777" w:rsidR="00CB1780" w:rsidRPr="008B060A" w:rsidRDefault="00CB1780" w:rsidP="00FD318A">
            <w:pPr>
              <w:snapToGrid w:val="0"/>
              <w:spacing w:line="240" w:lineRule="exact"/>
              <w:rPr>
                <w:rFonts w:ascii="メイリオ" w:eastAsia="メイリオ" w:hAnsi="メイリオ" w:cs="Calibri"/>
                <w:b/>
                <w:bCs/>
                <w:sz w:val="16"/>
                <w:szCs w:val="16"/>
              </w:rPr>
            </w:pPr>
            <w:r w:rsidRPr="008B060A">
              <w:rPr>
                <w:rFonts w:ascii="メイリオ" w:eastAsia="メイリオ" w:hAnsi="メイリオ" w:hint="eastAsia"/>
                <w:color w:val="FFFFFF"/>
                <w:sz w:val="16"/>
                <w:szCs w:val="16"/>
              </w:rPr>
              <w:t>要求事項</w:t>
            </w:r>
          </w:p>
        </w:tc>
        <w:tc>
          <w:tcPr>
            <w:tcW w:w="2976" w:type="dxa"/>
            <w:tcBorders>
              <w:top w:val="single" w:sz="4" w:space="0" w:color="auto"/>
              <w:left w:val="nil"/>
              <w:bottom w:val="single" w:sz="4" w:space="0" w:color="auto"/>
              <w:right w:val="single" w:sz="4" w:space="0" w:color="auto"/>
            </w:tcBorders>
            <w:shd w:val="clear" w:color="000000" w:fill="ED7D31"/>
            <w:vAlign w:val="center"/>
            <w:hideMark/>
          </w:tcPr>
          <w:p w14:paraId="133126AF" w14:textId="77777777" w:rsidR="00CB1780" w:rsidRPr="008B060A" w:rsidRDefault="00CB1780" w:rsidP="00FD318A">
            <w:pPr>
              <w:snapToGrid w:val="0"/>
              <w:spacing w:line="240" w:lineRule="exact"/>
              <w:rPr>
                <w:rFonts w:ascii="メイリオ" w:eastAsia="メイリオ" w:hAnsi="メイリオ" w:cs="Calibri"/>
                <w:b/>
                <w:bCs/>
                <w:sz w:val="16"/>
                <w:szCs w:val="16"/>
              </w:rPr>
            </w:pPr>
            <w:r w:rsidRPr="008B060A">
              <w:rPr>
                <w:rFonts w:ascii="メイリオ" w:eastAsia="メイリオ" w:hAnsi="メイリオ"/>
                <w:color w:val="FFFFFF"/>
                <w:sz w:val="16"/>
                <w:szCs w:val="16"/>
              </w:rPr>
              <w:t>Requirements</w:t>
            </w:r>
          </w:p>
        </w:tc>
      </w:tr>
      <w:tr w:rsidR="00CB1780" w:rsidRPr="00BA6875" w14:paraId="3BD63FB8" w14:textId="77777777" w:rsidTr="00FD318A">
        <w:trPr>
          <w:trHeight w:val="1050"/>
        </w:trPr>
        <w:tc>
          <w:tcPr>
            <w:tcW w:w="704" w:type="dxa"/>
          </w:tcPr>
          <w:p w14:paraId="73F4742B"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1</w:t>
            </w:r>
          </w:p>
        </w:tc>
        <w:tc>
          <w:tcPr>
            <w:tcW w:w="992" w:type="dxa"/>
          </w:tcPr>
          <w:p w14:paraId="041987BE"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組織統治</w:t>
            </w:r>
          </w:p>
        </w:tc>
        <w:tc>
          <w:tcPr>
            <w:tcW w:w="1422" w:type="dxa"/>
            <w:tcBorders>
              <w:top w:val="single" w:sz="4" w:space="0" w:color="auto"/>
              <w:left w:val="single" w:sz="4" w:space="0" w:color="auto"/>
              <w:bottom w:val="single" w:sz="4" w:space="0" w:color="auto"/>
              <w:right w:val="single" w:sz="4" w:space="0" w:color="auto"/>
            </w:tcBorders>
          </w:tcPr>
          <w:p w14:paraId="627929B6"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cs="Calibri"/>
                <w:sz w:val="16"/>
                <w:szCs w:val="16"/>
              </w:rPr>
              <w:t>Organizational Governance</w:t>
            </w:r>
          </w:p>
        </w:tc>
        <w:tc>
          <w:tcPr>
            <w:tcW w:w="709" w:type="dxa"/>
          </w:tcPr>
          <w:p w14:paraId="5D4212F7"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1</w:t>
            </w:r>
          </w:p>
        </w:tc>
        <w:tc>
          <w:tcPr>
            <w:tcW w:w="2973" w:type="dxa"/>
            <w:tcBorders>
              <w:top w:val="single" w:sz="4" w:space="0" w:color="auto"/>
              <w:left w:val="single" w:sz="4" w:space="0" w:color="auto"/>
              <w:bottom w:val="single" w:sz="4" w:space="0" w:color="auto"/>
              <w:right w:val="single" w:sz="4" w:space="0" w:color="auto"/>
            </w:tcBorders>
            <w:vAlign w:val="center"/>
          </w:tcPr>
          <w:p w14:paraId="4ADE847E" w14:textId="36E8C521"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hint="eastAsia"/>
                <w:sz w:val="16"/>
                <w:szCs w:val="16"/>
              </w:rPr>
              <w:t>組織は、社会の持続可能な発展を実現するための組織体制を構築し、維持、改善しなければならない。</w:t>
            </w:r>
            <w:r w:rsidRPr="00CF440A">
              <w:rPr>
                <w:rFonts w:ascii="メイリオ" w:eastAsia="メイリオ" w:hAnsi="メイリオ"/>
                <w:sz w:val="16"/>
                <w:szCs w:val="16"/>
              </w:rPr>
              <w:br/>
            </w:r>
          </w:p>
        </w:tc>
        <w:tc>
          <w:tcPr>
            <w:tcW w:w="2976" w:type="dxa"/>
            <w:tcBorders>
              <w:top w:val="single" w:sz="4" w:space="0" w:color="auto"/>
              <w:left w:val="single" w:sz="4" w:space="0" w:color="auto"/>
              <w:bottom w:val="single" w:sz="4" w:space="0" w:color="auto"/>
              <w:right w:val="single" w:sz="4" w:space="0" w:color="auto"/>
            </w:tcBorders>
            <w:vAlign w:val="center"/>
          </w:tcPr>
          <w:p w14:paraId="3704524E" w14:textId="6969C84D"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cs="Calibri"/>
                <w:sz w:val="16"/>
                <w:szCs w:val="16"/>
              </w:rPr>
              <w:t>The organization shall establish, maintain, and continually improve an organizational framework to achieve the sustainable development of society.</w:t>
            </w:r>
          </w:p>
        </w:tc>
      </w:tr>
      <w:tr w:rsidR="00CB1780" w:rsidRPr="00BA6875" w14:paraId="174EA85E" w14:textId="77777777" w:rsidTr="00FD318A">
        <w:trPr>
          <w:trHeight w:val="1750"/>
        </w:trPr>
        <w:tc>
          <w:tcPr>
            <w:tcW w:w="704" w:type="dxa"/>
          </w:tcPr>
          <w:p w14:paraId="25575754"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2</w:t>
            </w:r>
          </w:p>
        </w:tc>
        <w:tc>
          <w:tcPr>
            <w:tcW w:w="992" w:type="dxa"/>
          </w:tcPr>
          <w:p w14:paraId="22BDF10F"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組織統治</w:t>
            </w:r>
          </w:p>
        </w:tc>
        <w:tc>
          <w:tcPr>
            <w:tcW w:w="1422" w:type="dxa"/>
            <w:tcBorders>
              <w:top w:val="nil"/>
              <w:left w:val="single" w:sz="4" w:space="0" w:color="auto"/>
              <w:bottom w:val="single" w:sz="4" w:space="0" w:color="auto"/>
              <w:right w:val="single" w:sz="4" w:space="0" w:color="auto"/>
            </w:tcBorders>
          </w:tcPr>
          <w:p w14:paraId="6BD5811F"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cs="Calibri"/>
                <w:sz w:val="16"/>
                <w:szCs w:val="16"/>
              </w:rPr>
              <w:t>Organizational Governance</w:t>
            </w:r>
          </w:p>
        </w:tc>
        <w:tc>
          <w:tcPr>
            <w:tcW w:w="709" w:type="dxa"/>
          </w:tcPr>
          <w:p w14:paraId="78C776B2"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2</w:t>
            </w:r>
          </w:p>
        </w:tc>
        <w:tc>
          <w:tcPr>
            <w:tcW w:w="2973" w:type="dxa"/>
            <w:tcBorders>
              <w:top w:val="nil"/>
              <w:left w:val="single" w:sz="4" w:space="0" w:color="auto"/>
              <w:bottom w:val="single" w:sz="4" w:space="0" w:color="auto"/>
              <w:right w:val="single" w:sz="4" w:space="0" w:color="auto"/>
            </w:tcBorders>
            <w:vAlign w:val="center"/>
          </w:tcPr>
          <w:p w14:paraId="1721955C" w14:textId="1A361EFF"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hint="eastAsia"/>
                <w:sz w:val="16"/>
                <w:szCs w:val="16"/>
              </w:rPr>
              <w:t>組織は、社会の持続可能な発展に貢献する方針を策定しなければならない。その方針は、経営者もしくは経営層によって承認されていなければならない。</w:t>
            </w:r>
            <w:r w:rsidRPr="00CF440A">
              <w:rPr>
                <w:rFonts w:ascii="メイリオ" w:eastAsia="メイリオ" w:hAnsi="メイリオ"/>
                <w:sz w:val="16"/>
                <w:szCs w:val="16"/>
              </w:rPr>
              <w:br/>
            </w:r>
          </w:p>
        </w:tc>
        <w:tc>
          <w:tcPr>
            <w:tcW w:w="2976" w:type="dxa"/>
            <w:tcBorders>
              <w:top w:val="nil"/>
              <w:left w:val="single" w:sz="4" w:space="0" w:color="auto"/>
              <w:bottom w:val="single" w:sz="4" w:space="0" w:color="auto"/>
              <w:right w:val="single" w:sz="4" w:space="0" w:color="auto"/>
            </w:tcBorders>
            <w:vAlign w:val="center"/>
          </w:tcPr>
          <w:p w14:paraId="7E6BA649"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cs="Calibri"/>
                <w:sz w:val="16"/>
                <w:szCs w:val="16"/>
              </w:rPr>
              <w:t>The organization shall establish a policy to contribute to the sustainable development of society.</w:t>
            </w:r>
          </w:p>
          <w:p w14:paraId="62C93B6F" w14:textId="77777777" w:rsidR="00CB1780"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cs="Calibri"/>
                <w:sz w:val="16"/>
                <w:szCs w:val="16"/>
              </w:rPr>
              <w:t>The policy shall be approved by top management or senior management.</w:t>
            </w:r>
          </w:p>
          <w:p w14:paraId="02D743BF" w14:textId="77964731" w:rsidR="00243E6A" w:rsidRPr="00CF440A" w:rsidRDefault="00243E6A" w:rsidP="00FD318A">
            <w:pPr>
              <w:snapToGrid w:val="0"/>
              <w:spacing w:line="240" w:lineRule="exact"/>
              <w:rPr>
                <w:rFonts w:ascii="メイリオ" w:eastAsia="メイリオ" w:hAnsi="メイリオ" w:cs="Calibri"/>
                <w:sz w:val="16"/>
                <w:szCs w:val="16"/>
              </w:rPr>
            </w:pPr>
          </w:p>
        </w:tc>
      </w:tr>
      <w:tr w:rsidR="00CB1780" w:rsidRPr="00BA6875" w14:paraId="794B8BDF" w14:textId="77777777" w:rsidTr="00FD318A">
        <w:trPr>
          <w:trHeight w:val="1844"/>
        </w:trPr>
        <w:tc>
          <w:tcPr>
            <w:tcW w:w="704" w:type="dxa"/>
          </w:tcPr>
          <w:p w14:paraId="3F9DD78C"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3</w:t>
            </w:r>
          </w:p>
        </w:tc>
        <w:tc>
          <w:tcPr>
            <w:tcW w:w="992" w:type="dxa"/>
          </w:tcPr>
          <w:p w14:paraId="2562E596"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組織統治</w:t>
            </w:r>
          </w:p>
        </w:tc>
        <w:tc>
          <w:tcPr>
            <w:tcW w:w="1422" w:type="dxa"/>
            <w:tcBorders>
              <w:top w:val="nil"/>
              <w:left w:val="single" w:sz="4" w:space="0" w:color="auto"/>
              <w:bottom w:val="single" w:sz="4" w:space="0" w:color="auto"/>
              <w:right w:val="single" w:sz="4" w:space="0" w:color="auto"/>
            </w:tcBorders>
          </w:tcPr>
          <w:p w14:paraId="5E0E6928"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cs="Calibri"/>
                <w:sz w:val="16"/>
                <w:szCs w:val="16"/>
              </w:rPr>
              <w:t>Organizational Governance</w:t>
            </w:r>
          </w:p>
        </w:tc>
        <w:tc>
          <w:tcPr>
            <w:tcW w:w="709" w:type="dxa"/>
          </w:tcPr>
          <w:p w14:paraId="69E5102D"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3</w:t>
            </w:r>
          </w:p>
        </w:tc>
        <w:tc>
          <w:tcPr>
            <w:tcW w:w="2973" w:type="dxa"/>
            <w:tcBorders>
              <w:top w:val="nil"/>
              <w:left w:val="single" w:sz="4" w:space="0" w:color="auto"/>
              <w:bottom w:val="single" w:sz="4" w:space="0" w:color="auto"/>
              <w:right w:val="single" w:sz="4" w:space="0" w:color="auto"/>
            </w:tcBorders>
            <w:vAlign w:val="center"/>
          </w:tcPr>
          <w:p w14:paraId="13AA76BA" w14:textId="1C83571A"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hint="eastAsia"/>
                <w:sz w:val="16"/>
                <w:szCs w:val="16"/>
              </w:rPr>
              <w:t>経営者もしくは経営層は、社会の持続可能な発展に貢献する方針の実現に向けて十分かつ適切なリソースを配分しなければならない。</w:t>
            </w:r>
          </w:p>
        </w:tc>
        <w:tc>
          <w:tcPr>
            <w:tcW w:w="2976" w:type="dxa"/>
            <w:tcBorders>
              <w:top w:val="nil"/>
              <w:left w:val="single" w:sz="4" w:space="0" w:color="auto"/>
              <w:bottom w:val="single" w:sz="4" w:space="0" w:color="auto"/>
              <w:right w:val="single" w:sz="4" w:space="0" w:color="auto"/>
            </w:tcBorders>
            <w:vAlign w:val="center"/>
          </w:tcPr>
          <w:p w14:paraId="52B80959" w14:textId="0FB48C9F"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cs="Calibri"/>
                <w:sz w:val="16"/>
                <w:szCs w:val="16"/>
              </w:rPr>
              <w:t>Top management shall allocate adequate and appropriate resources to implement the policy for contributing to the sustainable development of society.</w:t>
            </w:r>
          </w:p>
        </w:tc>
      </w:tr>
      <w:tr w:rsidR="00CB1780" w:rsidRPr="00BA6875" w14:paraId="583D4C9F" w14:textId="77777777" w:rsidTr="00FD318A">
        <w:trPr>
          <w:trHeight w:val="1050"/>
        </w:trPr>
        <w:tc>
          <w:tcPr>
            <w:tcW w:w="704" w:type="dxa"/>
          </w:tcPr>
          <w:p w14:paraId="6241E378"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4</w:t>
            </w:r>
          </w:p>
        </w:tc>
        <w:tc>
          <w:tcPr>
            <w:tcW w:w="992" w:type="dxa"/>
          </w:tcPr>
          <w:p w14:paraId="14C05D5F"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組織統治</w:t>
            </w:r>
          </w:p>
        </w:tc>
        <w:tc>
          <w:tcPr>
            <w:tcW w:w="1422" w:type="dxa"/>
            <w:tcBorders>
              <w:top w:val="nil"/>
              <w:left w:val="single" w:sz="4" w:space="0" w:color="auto"/>
              <w:bottom w:val="single" w:sz="4" w:space="0" w:color="auto"/>
              <w:right w:val="single" w:sz="4" w:space="0" w:color="auto"/>
            </w:tcBorders>
          </w:tcPr>
          <w:p w14:paraId="32CAB2C5"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cs="Calibri"/>
                <w:sz w:val="16"/>
                <w:szCs w:val="16"/>
              </w:rPr>
              <w:t>Organizational Governance</w:t>
            </w:r>
          </w:p>
        </w:tc>
        <w:tc>
          <w:tcPr>
            <w:tcW w:w="709" w:type="dxa"/>
          </w:tcPr>
          <w:p w14:paraId="2538FE51"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4</w:t>
            </w:r>
          </w:p>
        </w:tc>
        <w:tc>
          <w:tcPr>
            <w:tcW w:w="2973" w:type="dxa"/>
            <w:tcBorders>
              <w:top w:val="nil"/>
              <w:left w:val="single" w:sz="4" w:space="0" w:color="auto"/>
              <w:bottom w:val="single" w:sz="4" w:space="0" w:color="auto"/>
              <w:right w:val="single" w:sz="4" w:space="0" w:color="auto"/>
            </w:tcBorders>
            <w:vAlign w:val="center"/>
          </w:tcPr>
          <w:p w14:paraId="16813F99" w14:textId="75B141C8"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hint="eastAsia"/>
                <w:sz w:val="16"/>
                <w:szCs w:val="16"/>
              </w:rPr>
              <w:t>組織は、サプライチェーン全体で社会の持続可能な発展に貢献するための、調達手順やプロセスを明確にしなければならない。</w:t>
            </w:r>
            <w:r w:rsidRPr="00CF440A">
              <w:rPr>
                <w:rFonts w:ascii="メイリオ" w:eastAsia="メイリオ" w:hAnsi="メイリオ"/>
                <w:sz w:val="16"/>
                <w:szCs w:val="16"/>
              </w:rPr>
              <w:br/>
            </w:r>
          </w:p>
        </w:tc>
        <w:tc>
          <w:tcPr>
            <w:tcW w:w="2976" w:type="dxa"/>
            <w:tcBorders>
              <w:top w:val="nil"/>
              <w:left w:val="single" w:sz="4" w:space="0" w:color="auto"/>
              <w:bottom w:val="single" w:sz="4" w:space="0" w:color="auto"/>
              <w:right w:val="single" w:sz="4" w:space="0" w:color="auto"/>
            </w:tcBorders>
            <w:vAlign w:val="center"/>
          </w:tcPr>
          <w:p w14:paraId="7CBF24E8" w14:textId="77777777" w:rsidR="00CB1780"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cs="Calibri"/>
                <w:sz w:val="16"/>
                <w:szCs w:val="16"/>
              </w:rPr>
              <w:t>The organization shall define procurement procedures and processes to contribute to the sustainable development of society throughout the supply chain.</w:t>
            </w:r>
          </w:p>
          <w:p w14:paraId="77717FB5" w14:textId="1B421305" w:rsidR="00243E6A" w:rsidRPr="00CF440A" w:rsidRDefault="00243E6A" w:rsidP="00FD318A">
            <w:pPr>
              <w:snapToGrid w:val="0"/>
              <w:spacing w:line="240" w:lineRule="exact"/>
              <w:rPr>
                <w:rFonts w:ascii="メイリオ" w:eastAsia="メイリオ" w:hAnsi="メイリオ" w:cs="Calibri"/>
                <w:sz w:val="16"/>
                <w:szCs w:val="16"/>
              </w:rPr>
            </w:pPr>
          </w:p>
        </w:tc>
      </w:tr>
      <w:tr w:rsidR="00CB1780" w:rsidRPr="00BA6875" w14:paraId="4453CE51" w14:textId="77777777" w:rsidTr="00FD318A">
        <w:trPr>
          <w:trHeight w:val="1050"/>
        </w:trPr>
        <w:tc>
          <w:tcPr>
            <w:tcW w:w="704" w:type="dxa"/>
          </w:tcPr>
          <w:p w14:paraId="42B151FE"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5</w:t>
            </w:r>
          </w:p>
        </w:tc>
        <w:tc>
          <w:tcPr>
            <w:tcW w:w="992" w:type="dxa"/>
          </w:tcPr>
          <w:p w14:paraId="27A35C22"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組織統治</w:t>
            </w:r>
          </w:p>
        </w:tc>
        <w:tc>
          <w:tcPr>
            <w:tcW w:w="1422" w:type="dxa"/>
            <w:tcBorders>
              <w:top w:val="nil"/>
              <w:left w:val="single" w:sz="4" w:space="0" w:color="auto"/>
              <w:bottom w:val="single" w:sz="4" w:space="0" w:color="auto"/>
              <w:right w:val="single" w:sz="4" w:space="0" w:color="auto"/>
            </w:tcBorders>
          </w:tcPr>
          <w:p w14:paraId="41125C8B"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cs="Calibri"/>
                <w:sz w:val="16"/>
                <w:szCs w:val="16"/>
              </w:rPr>
              <w:t>Organizational Governance</w:t>
            </w:r>
          </w:p>
        </w:tc>
        <w:tc>
          <w:tcPr>
            <w:tcW w:w="709" w:type="dxa"/>
          </w:tcPr>
          <w:p w14:paraId="78751251"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5</w:t>
            </w:r>
          </w:p>
        </w:tc>
        <w:tc>
          <w:tcPr>
            <w:tcW w:w="2973" w:type="dxa"/>
            <w:tcBorders>
              <w:top w:val="nil"/>
              <w:left w:val="single" w:sz="4" w:space="0" w:color="auto"/>
              <w:bottom w:val="single" w:sz="4" w:space="0" w:color="auto"/>
              <w:right w:val="single" w:sz="4" w:space="0" w:color="auto"/>
            </w:tcBorders>
            <w:vAlign w:val="center"/>
          </w:tcPr>
          <w:p w14:paraId="3E4C94C1" w14:textId="50E0749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hint="eastAsia"/>
                <w:sz w:val="16"/>
                <w:szCs w:val="16"/>
              </w:rPr>
              <w:t>組織は、原材料の調達から、加工、流通、販売、廃棄に至るまでの取り扱い記録を蓄積し、管理しなければならない。</w:t>
            </w:r>
            <w:r w:rsidRPr="00CF440A">
              <w:rPr>
                <w:rFonts w:ascii="メイリオ" w:eastAsia="メイリオ" w:hAnsi="メイリオ"/>
                <w:sz w:val="16"/>
                <w:szCs w:val="16"/>
              </w:rPr>
              <w:br/>
            </w:r>
          </w:p>
        </w:tc>
        <w:tc>
          <w:tcPr>
            <w:tcW w:w="2976" w:type="dxa"/>
            <w:tcBorders>
              <w:top w:val="nil"/>
              <w:left w:val="single" w:sz="4" w:space="0" w:color="auto"/>
              <w:bottom w:val="single" w:sz="4" w:space="0" w:color="auto"/>
              <w:right w:val="single" w:sz="4" w:space="0" w:color="auto"/>
            </w:tcBorders>
            <w:vAlign w:val="center"/>
          </w:tcPr>
          <w:p w14:paraId="7D756796" w14:textId="77777777" w:rsidR="00CB1780"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cs="Calibri"/>
                <w:sz w:val="16"/>
                <w:szCs w:val="16"/>
              </w:rPr>
              <w:t xml:space="preserve">The organization shall maintain and manage traceability records covering the handling of materials from procurement of raw materials through processing, distribution, sales, and disposal. </w:t>
            </w:r>
          </w:p>
          <w:p w14:paraId="09094975" w14:textId="00250063" w:rsidR="00243E6A" w:rsidRPr="003E372C" w:rsidRDefault="00243E6A" w:rsidP="00FD318A">
            <w:pPr>
              <w:snapToGrid w:val="0"/>
              <w:spacing w:line="240" w:lineRule="exact"/>
              <w:rPr>
                <w:rFonts w:ascii="メイリオ" w:eastAsia="メイリオ" w:hAnsi="メイリオ" w:cs="Calibri"/>
                <w:sz w:val="16"/>
                <w:szCs w:val="16"/>
              </w:rPr>
            </w:pPr>
          </w:p>
        </w:tc>
      </w:tr>
      <w:tr w:rsidR="00CB1780" w:rsidRPr="00BA6875" w14:paraId="7E65B24A" w14:textId="77777777" w:rsidTr="00FD318A">
        <w:trPr>
          <w:trHeight w:val="1050"/>
        </w:trPr>
        <w:tc>
          <w:tcPr>
            <w:tcW w:w="704" w:type="dxa"/>
          </w:tcPr>
          <w:p w14:paraId="5E1ED7D5"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6</w:t>
            </w:r>
          </w:p>
        </w:tc>
        <w:tc>
          <w:tcPr>
            <w:tcW w:w="992" w:type="dxa"/>
          </w:tcPr>
          <w:p w14:paraId="604B017C"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組織統治</w:t>
            </w:r>
          </w:p>
        </w:tc>
        <w:tc>
          <w:tcPr>
            <w:tcW w:w="1422" w:type="dxa"/>
            <w:tcBorders>
              <w:top w:val="nil"/>
              <w:left w:val="single" w:sz="4" w:space="0" w:color="auto"/>
              <w:bottom w:val="single" w:sz="4" w:space="0" w:color="auto"/>
              <w:right w:val="single" w:sz="4" w:space="0" w:color="auto"/>
            </w:tcBorders>
          </w:tcPr>
          <w:p w14:paraId="3884DC98"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cs="Calibri"/>
                <w:sz w:val="16"/>
                <w:szCs w:val="16"/>
              </w:rPr>
              <w:t>Organizational Governance</w:t>
            </w:r>
          </w:p>
        </w:tc>
        <w:tc>
          <w:tcPr>
            <w:tcW w:w="709" w:type="dxa"/>
          </w:tcPr>
          <w:p w14:paraId="5C0F984C"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6</w:t>
            </w:r>
          </w:p>
        </w:tc>
        <w:tc>
          <w:tcPr>
            <w:tcW w:w="2973" w:type="dxa"/>
            <w:tcBorders>
              <w:top w:val="nil"/>
              <w:left w:val="single" w:sz="4" w:space="0" w:color="auto"/>
              <w:bottom w:val="single" w:sz="4" w:space="0" w:color="auto"/>
              <w:right w:val="single" w:sz="4" w:space="0" w:color="auto"/>
            </w:tcBorders>
            <w:vAlign w:val="center"/>
          </w:tcPr>
          <w:p w14:paraId="5D5276B9" w14:textId="268C8E3D"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hint="eastAsia"/>
                <w:sz w:val="16"/>
                <w:szCs w:val="16"/>
              </w:rPr>
              <w:t>組織は、ステークホルダーが事業活動に関する懸念事項、法令違反の通報、各種ハラスメント等の苦情を通報したり報告したりできるメカニズム（内部通報制度、ホットライン等）を構築しなければならない。</w:t>
            </w:r>
            <w:r w:rsidRPr="00CF440A">
              <w:rPr>
                <w:rFonts w:ascii="メイリオ" w:eastAsia="メイリオ" w:hAnsi="メイリオ"/>
                <w:sz w:val="16"/>
                <w:szCs w:val="16"/>
              </w:rPr>
              <w:br/>
            </w:r>
          </w:p>
        </w:tc>
        <w:tc>
          <w:tcPr>
            <w:tcW w:w="2976" w:type="dxa"/>
            <w:tcBorders>
              <w:top w:val="nil"/>
              <w:left w:val="single" w:sz="4" w:space="0" w:color="auto"/>
              <w:bottom w:val="single" w:sz="4" w:space="0" w:color="auto"/>
              <w:right w:val="single" w:sz="4" w:space="0" w:color="auto"/>
            </w:tcBorders>
            <w:vAlign w:val="center"/>
          </w:tcPr>
          <w:p w14:paraId="3F5A7246" w14:textId="77777777" w:rsidR="00CB1780"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cs="Calibri"/>
                <w:sz w:val="16"/>
                <w:szCs w:val="16"/>
              </w:rPr>
              <w:t>The organization shall establish mechanisms (e.g., internal reporting systems, whistleblowing systems, or hotlines) through which stakeholders can report concerns related to business activities, legal violations, or complaints such as harassment.</w:t>
            </w:r>
          </w:p>
          <w:p w14:paraId="2EC2B34F" w14:textId="2D8E6AFD" w:rsidR="00243E6A" w:rsidRPr="003E372C" w:rsidRDefault="00243E6A" w:rsidP="00FD318A">
            <w:pPr>
              <w:snapToGrid w:val="0"/>
              <w:spacing w:line="240" w:lineRule="exact"/>
              <w:rPr>
                <w:rFonts w:ascii="メイリオ" w:eastAsia="メイリオ" w:hAnsi="メイリオ" w:cs="Calibri"/>
                <w:sz w:val="16"/>
                <w:szCs w:val="16"/>
              </w:rPr>
            </w:pPr>
          </w:p>
        </w:tc>
      </w:tr>
      <w:tr w:rsidR="00CB1780" w:rsidRPr="00BA6875" w14:paraId="1A72CC5E" w14:textId="77777777" w:rsidTr="00FD318A">
        <w:trPr>
          <w:trHeight w:val="1750"/>
        </w:trPr>
        <w:tc>
          <w:tcPr>
            <w:tcW w:w="704" w:type="dxa"/>
          </w:tcPr>
          <w:p w14:paraId="1E75C3DC"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lastRenderedPageBreak/>
              <w:t>7</w:t>
            </w:r>
          </w:p>
        </w:tc>
        <w:tc>
          <w:tcPr>
            <w:tcW w:w="992" w:type="dxa"/>
          </w:tcPr>
          <w:p w14:paraId="26E795E1"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組織統治</w:t>
            </w:r>
          </w:p>
        </w:tc>
        <w:tc>
          <w:tcPr>
            <w:tcW w:w="1422" w:type="dxa"/>
            <w:tcBorders>
              <w:top w:val="nil"/>
              <w:left w:val="single" w:sz="4" w:space="0" w:color="auto"/>
              <w:bottom w:val="single" w:sz="4" w:space="0" w:color="auto"/>
              <w:right w:val="single" w:sz="4" w:space="0" w:color="auto"/>
            </w:tcBorders>
          </w:tcPr>
          <w:p w14:paraId="1D6DB31B"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cs="Calibri"/>
                <w:sz w:val="16"/>
                <w:szCs w:val="16"/>
              </w:rPr>
              <w:t>Organizational Governance</w:t>
            </w:r>
          </w:p>
        </w:tc>
        <w:tc>
          <w:tcPr>
            <w:tcW w:w="709" w:type="dxa"/>
          </w:tcPr>
          <w:p w14:paraId="147CC889"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7</w:t>
            </w:r>
          </w:p>
        </w:tc>
        <w:tc>
          <w:tcPr>
            <w:tcW w:w="2973" w:type="dxa"/>
            <w:tcBorders>
              <w:top w:val="nil"/>
              <w:left w:val="single" w:sz="4" w:space="0" w:color="auto"/>
              <w:bottom w:val="single" w:sz="4" w:space="0" w:color="auto"/>
              <w:right w:val="single" w:sz="4" w:space="0" w:color="auto"/>
            </w:tcBorders>
            <w:vAlign w:val="center"/>
          </w:tcPr>
          <w:p w14:paraId="1225EC51" w14:textId="5F477973"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hint="eastAsia"/>
                <w:sz w:val="16"/>
                <w:szCs w:val="16"/>
              </w:rPr>
              <w:t>組織は、事業活動において人や社会、環境に対して負の影響を与える可能性がある範囲を特定し、影響の大きさを評価しなければならない。</w:t>
            </w:r>
            <w:r w:rsidRPr="00CF440A">
              <w:rPr>
                <w:rFonts w:ascii="メイリオ" w:eastAsia="メイリオ" w:hAnsi="メイリオ"/>
                <w:sz w:val="16"/>
                <w:szCs w:val="16"/>
              </w:rPr>
              <w:br w:type="page"/>
            </w:r>
          </w:p>
        </w:tc>
        <w:tc>
          <w:tcPr>
            <w:tcW w:w="2976" w:type="dxa"/>
            <w:tcBorders>
              <w:top w:val="nil"/>
              <w:left w:val="single" w:sz="4" w:space="0" w:color="auto"/>
              <w:bottom w:val="single" w:sz="4" w:space="0" w:color="auto"/>
              <w:right w:val="single" w:sz="4" w:space="0" w:color="auto"/>
            </w:tcBorders>
            <w:vAlign w:val="center"/>
          </w:tcPr>
          <w:p w14:paraId="74A2891B" w14:textId="4A9FA105" w:rsidR="00CB1780" w:rsidRPr="003E372C"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cs="Calibri"/>
                <w:sz w:val="16"/>
                <w:szCs w:val="16"/>
              </w:rPr>
              <w:t>The organization shall identify areas within its business activities that may have negative impacts on people, society, or the environment and assess the magnitude of such impacts.</w:t>
            </w:r>
          </w:p>
        </w:tc>
      </w:tr>
      <w:tr w:rsidR="00CB1780" w:rsidRPr="00BA6875" w14:paraId="5C35C4D8" w14:textId="77777777" w:rsidTr="00FD318A">
        <w:trPr>
          <w:trHeight w:val="2195"/>
        </w:trPr>
        <w:tc>
          <w:tcPr>
            <w:tcW w:w="704" w:type="dxa"/>
          </w:tcPr>
          <w:p w14:paraId="4116F9DB"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8</w:t>
            </w:r>
          </w:p>
        </w:tc>
        <w:tc>
          <w:tcPr>
            <w:tcW w:w="992" w:type="dxa"/>
          </w:tcPr>
          <w:p w14:paraId="297C19E1"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組織統治</w:t>
            </w:r>
          </w:p>
        </w:tc>
        <w:tc>
          <w:tcPr>
            <w:tcW w:w="1422" w:type="dxa"/>
            <w:tcBorders>
              <w:top w:val="nil"/>
              <w:left w:val="single" w:sz="4" w:space="0" w:color="auto"/>
              <w:bottom w:val="single" w:sz="4" w:space="0" w:color="auto"/>
              <w:right w:val="single" w:sz="4" w:space="0" w:color="auto"/>
            </w:tcBorders>
          </w:tcPr>
          <w:p w14:paraId="18F9A5FB"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cs="Calibri"/>
                <w:sz w:val="16"/>
                <w:szCs w:val="16"/>
              </w:rPr>
              <w:t>Organizational Governance</w:t>
            </w:r>
          </w:p>
        </w:tc>
        <w:tc>
          <w:tcPr>
            <w:tcW w:w="709" w:type="dxa"/>
          </w:tcPr>
          <w:p w14:paraId="3C614E79"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8</w:t>
            </w:r>
          </w:p>
        </w:tc>
        <w:tc>
          <w:tcPr>
            <w:tcW w:w="2973" w:type="dxa"/>
            <w:tcBorders>
              <w:top w:val="nil"/>
              <w:left w:val="single" w:sz="4" w:space="0" w:color="auto"/>
              <w:bottom w:val="single" w:sz="4" w:space="0" w:color="auto"/>
              <w:right w:val="single" w:sz="4" w:space="0" w:color="auto"/>
            </w:tcBorders>
            <w:vAlign w:val="center"/>
          </w:tcPr>
          <w:p w14:paraId="7C0C4BF3" w14:textId="68F12830"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hint="eastAsia"/>
                <w:sz w:val="16"/>
                <w:szCs w:val="16"/>
              </w:rPr>
              <w:t>組織は、国際規範・基準と事業活動を行う国や自治体で法令が異なる場合は、適用される最も厳しい要件を遵守しなければならない。</w:t>
            </w:r>
            <w:r w:rsidRPr="00CF440A">
              <w:rPr>
                <w:rFonts w:ascii="メイリオ" w:eastAsia="メイリオ" w:hAnsi="メイリオ"/>
                <w:sz w:val="16"/>
                <w:szCs w:val="16"/>
              </w:rPr>
              <w:br/>
            </w:r>
          </w:p>
        </w:tc>
        <w:tc>
          <w:tcPr>
            <w:tcW w:w="2976" w:type="dxa"/>
            <w:tcBorders>
              <w:top w:val="nil"/>
              <w:left w:val="single" w:sz="4" w:space="0" w:color="auto"/>
              <w:bottom w:val="single" w:sz="4" w:space="0" w:color="auto"/>
              <w:right w:val="single" w:sz="4" w:space="0" w:color="auto"/>
            </w:tcBorders>
            <w:vAlign w:val="center"/>
          </w:tcPr>
          <w:p w14:paraId="3DA41E93" w14:textId="4CCF3C54" w:rsidR="00CB1780" w:rsidRPr="003E372C"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cs="Calibri"/>
                <w:sz w:val="16"/>
                <w:szCs w:val="16"/>
              </w:rPr>
              <w:t>When international standards differ from the laws and regulations of the country or region where the organization operates, the organization shall comply with the most stringent applicable requirements.</w:t>
            </w:r>
          </w:p>
        </w:tc>
      </w:tr>
      <w:tr w:rsidR="00CB1780" w:rsidRPr="00BA6875" w14:paraId="735DDEBC" w14:textId="77777777" w:rsidTr="00FD318A">
        <w:trPr>
          <w:trHeight w:val="1750"/>
        </w:trPr>
        <w:tc>
          <w:tcPr>
            <w:tcW w:w="704" w:type="dxa"/>
          </w:tcPr>
          <w:p w14:paraId="15CD6B56"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9</w:t>
            </w:r>
          </w:p>
        </w:tc>
        <w:tc>
          <w:tcPr>
            <w:tcW w:w="992" w:type="dxa"/>
          </w:tcPr>
          <w:p w14:paraId="049B860E"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組織統治</w:t>
            </w:r>
          </w:p>
        </w:tc>
        <w:tc>
          <w:tcPr>
            <w:tcW w:w="1422" w:type="dxa"/>
            <w:tcBorders>
              <w:top w:val="nil"/>
              <w:left w:val="single" w:sz="4" w:space="0" w:color="auto"/>
              <w:bottom w:val="single" w:sz="4" w:space="0" w:color="auto"/>
              <w:right w:val="single" w:sz="4" w:space="0" w:color="auto"/>
            </w:tcBorders>
          </w:tcPr>
          <w:p w14:paraId="5D728952"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cs="Calibri"/>
                <w:sz w:val="16"/>
                <w:szCs w:val="16"/>
              </w:rPr>
              <w:t>Organizational Governance</w:t>
            </w:r>
          </w:p>
        </w:tc>
        <w:tc>
          <w:tcPr>
            <w:tcW w:w="709" w:type="dxa"/>
          </w:tcPr>
          <w:p w14:paraId="0E0AFE83"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9</w:t>
            </w:r>
          </w:p>
        </w:tc>
        <w:tc>
          <w:tcPr>
            <w:tcW w:w="2973" w:type="dxa"/>
            <w:tcBorders>
              <w:top w:val="nil"/>
              <w:left w:val="single" w:sz="4" w:space="0" w:color="auto"/>
              <w:bottom w:val="single" w:sz="4" w:space="0" w:color="auto"/>
              <w:right w:val="single" w:sz="4" w:space="0" w:color="auto"/>
            </w:tcBorders>
            <w:vAlign w:val="center"/>
          </w:tcPr>
          <w:p w14:paraId="6793D85B" w14:textId="454A4233"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hint="eastAsia"/>
                <w:sz w:val="16"/>
                <w:szCs w:val="16"/>
              </w:rPr>
              <w:t>組織は、社会の持続可能な発展に関連する方針や自組織の目標を実行し、達成状況を定期的にレビューしなければならない。</w:t>
            </w:r>
            <w:r w:rsidRPr="00CF440A">
              <w:rPr>
                <w:rFonts w:ascii="メイリオ" w:eastAsia="メイリオ" w:hAnsi="メイリオ"/>
                <w:sz w:val="16"/>
                <w:szCs w:val="16"/>
              </w:rPr>
              <w:br/>
            </w:r>
          </w:p>
        </w:tc>
        <w:tc>
          <w:tcPr>
            <w:tcW w:w="2976" w:type="dxa"/>
            <w:tcBorders>
              <w:top w:val="nil"/>
              <w:left w:val="single" w:sz="4" w:space="0" w:color="auto"/>
              <w:bottom w:val="single" w:sz="4" w:space="0" w:color="auto"/>
              <w:right w:val="single" w:sz="4" w:space="0" w:color="auto"/>
            </w:tcBorders>
            <w:vAlign w:val="center"/>
          </w:tcPr>
          <w:p w14:paraId="06EAA8E4" w14:textId="740662CB" w:rsidR="00CB1780" w:rsidRPr="003E372C"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cs="Calibri"/>
                <w:sz w:val="16"/>
                <w:szCs w:val="16"/>
              </w:rPr>
              <w:t>The organization shall implement policies and objectives related to the sustainable development of society and periodically review the level of achievement.</w:t>
            </w:r>
          </w:p>
        </w:tc>
      </w:tr>
      <w:tr w:rsidR="00CB1780" w:rsidRPr="00BA6875" w14:paraId="605CC4F5" w14:textId="77777777" w:rsidTr="00FD318A">
        <w:trPr>
          <w:trHeight w:val="2905"/>
        </w:trPr>
        <w:tc>
          <w:tcPr>
            <w:tcW w:w="704" w:type="dxa"/>
          </w:tcPr>
          <w:p w14:paraId="7336BD11"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10</w:t>
            </w:r>
          </w:p>
        </w:tc>
        <w:tc>
          <w:tcPr>
            <w:tcW w:w="992" w:type="dxa"/>
          </w:tcPr>
          <w:p w14:paraId="16002F3D"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組織統治</w:t>
            </w:r>
          </w:p>
        </w:tc>
        <w:tc>
          <w:tcPr>
            <w:tcW w:w="1422" w:type="dxa"/>
            <w:tcBorders>
              <w:top w:val="nil"/>
              <w:left w:val="single" w:sz="4" w:space="0" w:color="auto"/>
              <w:bottom w:val="single" w:sz="4" w:space="0" w:color="auto"/>
              <w:right w:val="single" w:sz="4" w:space="0" w:color="auto"/>
            </w:tcBorders>
          </w:tcPr>
          <w:p w14:paraId="2020E698"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cs="Calibri"/>
                <w:sz w:val="16"/>
                <w:szCs w:val="16"/>
              </w:rPr>
              <w:t>Organizational Governance</w:t>
            </w:r>
          </w:p>
        </w:tc>
        <w:tc>
          <w:tcPr>
            <w:tcW w:w="709" w:type="dxa"/>
          </w:tcPr>
          <w:p w14:paraId="293B07DF"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10</w:t>
            </w:r>
          </w:p>
        </w:tc>
        <w:tc>
          <w:tcPr>
            <w:tcW w:w="2973" w:type="dxa"/>
            <w:tcBorders>
              <w:top w:val="nil"/>
              <w:left w:val="single" w:sz="4" w:space="0" w:color="auto"/>
              <w:bottom w:val="single" w:sz="4" w:space="0" w:color="auto"/>
              <w:right w:val="single" w:sz="4" w:space="0" w:color="auto"/>
            </w:tcBorders>
            <w:vAlign w:val="center"/>
          </w:tcPr>
          <w:p w14:paraId="58A9C7C2" w14:textId="5F6CAED4" w:rsidR="00CB1780" w:rsidRPr="00CF440A" w:rsidRDefault="00CB1780" w:rsidP="00FD318A">
            <w:pPr>
              <w:snapToGrid w:val="0"/>
              <w:spacing w:line="240" w:lineRule="exact"/>
              <w:rPr>
                <w:rFonts w:ascii="メイリオ" w:eastAsia="メイリオ" w:hAnsi="メイリオ" w:cs="Calibri"/>
                <w:sz w:val="16"/>
                <w:szCs w:val="16"/>
              </w:rPr>
            </w:pPr>
            <w:bookmarkStart w:id="1" w:name="_Hlk225175993"/>
            <w:r w:rsidRPr="00CF440A">
              <w:rPr>
                <w:rFonts w:ascii="メイリオ" w:eastAsia="メイリオ" w:hAnsi="メイリオ" w:hint="eastAsia"/>
                <w:sz w:val="16"/>
                <w:szCs w:val="16"/>
              </w:rPr>
              <w:t>組織は、社会の持続可能な発展に関連する活動内容を系統立てて整理し、必要に応じてステークホルダーに説明できる状態にしておかなければならない。</w:t>
            </w:r>
            <w:bookmarkEnd w:id="1"/>
          </w:p>
        </w:tc>
        <w:tc>
          <w:tcPr>
            <w:tcW w:w="2976" w:type="dxa"/>
            <w:tcBorders>
              <w:top w:val="nil"/>
              <w:left w:val="single" w:sz="4" w:space="0" w:color="auto"/>
              <w:bottom w:val="single" w:sz="4" w:space="0" w:color="auto"/>
              <w:right w:val="single" w:sz="4" w:space="0" w:color="auto"/>
            </w:tcBorders>
            <w:vAlign w:val="center"/>
          </w:tcPr>
          <w:p w14:paraId="218E04D9" w14:textId="28A5103D" w:rsidR="00CB1780" w:rsidRPr="003E372C"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cs="Calibri"/>
                <w:sz w:val="16"/>
                <w:szCs w:val="16"/>
              </w:rPr>
              <w:t>The organization shall systematically organize activities related to sustainable development and be prepared to explain them to stakeholders when necessary.</w:t>
            </w:r>
          </w:p>
        </w:tc>
      </w:tr>
      <w:tr w:rsidR="00CB1780" w:rsidRPr="00BA6875" w14:paraId="01901D99" w14:textId="77777777" w:rsidTr="00FD318A">
        <w:trPr>
          <w:trHeight w:val="1400"/>
        </w:trPr>
        <w:tc>
          <w:tcPr>
            <w:tcW w:w="704" w:type="dxa"/>
          </w:tcPr>
          <w:p w14:paraId="61FCD9D2" w14:textId="77777777" w:rsidR="00CB1780" w:rsidRPr="00CF440A" w:rsidRDefault="00CB1780" w:rsidP="00FD318A">
            <w:pPr>
              <w:snapToGrid w:val="0"/>
              <w:spacing w:line="240" w:lineRule="exact"/>
              <w:rPr>
                <w:rFonts w:ascii="メイリオ" w:eastAsia="メイリオ" w:hAnsi="メイリオ" w:cs="Calibri"/>
                <w:sz w:val="16"/>
                <w:szCs w:val="16"/>
              </w:rPr>
            </w:pPr>
            <w:bookmarkStart w:id="2" w:name="_Hlk225176084"/>
            <w:r w:rsidRPr="00CF440A">
              <w:rPr>
                <w:rFonts w:ascii="メイリオ" w:eastAsia="メイリオ" w:hAnsi="メイリオ"/>
                <w:sz w:val="16"/>
                <w:szCs w:val="16"/>
              </w:rPr>
              <w:t>11</w:t>
            </w:r>
          </w:p>
        </w:tc>
        <w:tc>
          <w:tcPr>
            <w:tcW w:w="992" w:type="dxa"/>
          </w:tcPr>
          <w:p w14:paraId="3C3D3FEE"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人権</w:t>
            </w:r>
          </w:p>
        </w:tc>
        <w:tc>
          <w:tcPr>
            <w:tcW w:w="1422" w:type="dxa"/>
            <w:tcBorders>
              <w:top w:val="nil"/>
              <w:left w:val="single" w:sz="4" w:space="0" w:color="auto"/>
              <w:bottom w:val="single" w:sz="4" w:space="0" w:color="auto"/>
              <w:right w:val="single" w:sz="4" w:space="0" w:color="auto"/>
            </w:tcBorders>
          </w:tcPr>
          <w:p w14:paraId="14CA63DB"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cs="Calibri"/>
                <w:sz w:val="16"/>
                <w:szCs w:val="16"/>
              </w:rPr>
              <w:t>Human Rights</w:t>
            </w:r>
          </w:p>
        </w:tc>
        <w:tc>
          <w:tcPr>
            <w:tcW w:w="709" w:type="dxa"/>
          </w:tcPr>
          <w:p w14:paraId="33658C98"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1</w:t>
            </w:r>
          </w:p>
        </w:tc>
        <w:tc>
          <w:tcPr>
            <w:tcW w:w="2973" w:type="dxa"/>
            <w:tcBorders>
              <w:top w:val="nil"/>
              <w:left w:val="single" w:sz="4" w:space="0" w:color="auto"/>
              <w:bottom w:val="single" w:sz="4" w:space="0" w:color="auto"/>
              <w:right w:val="single" w:sz="4" w:space="0" w:color="auto"/>
            </w:tcBorders>
            <w:vAlign w:val="center"/>
          </w:tcPr>
          <w:p w14:paraId="59CF7A5C" w14:textId="6B334CBC" w:rsidR="00CB1780" w:rsidRPr="00CF440A" w:rsidRDefault="00CB1780" w:rsidP="00FD318A">
            <w:pPr>
              <w:snapToGrid w:val="0"/>
              <w:spacing w:line="240" w:lineRule="exact"/>
              <w:rPr>
                <w:rFonts w:ascii="メイリオ" w:eastAsia="メイリオ" w:hAnsi="メイリオ" w:cs="Calibri"/>
                <w:sz w:val="16"/>
                <w:szCs w:val="16"/>
              </w:rPr>
            </w:pPr>
            <w:bookmarkStart w:id="3" w:name="_Hlk225176042"/>
            <w:r w:rsidRPr="00CF440A">
              <w:rPr>
                <w:rFonts w:ascii="メイリオ" w:eastAsia="メイリオ" w:hAnsi="メイリオ" w:hint="eastAsia"/>
                <w:sz w:val="16"/>
                <w:szCs w:val="16"/>
              </w:rPr>
              <w:t>組織は、人権に関する方針を策定しなければならない。その方針は、経営者もしくは経営層によって承認されていなければならない。</w:t>
            </w:r>
            <w:bookmarkEnd w:id="3"/>
          </w:p>
        </w:tc>
        <w:tc>
          <w:tcPr>
            <w:tcW w:w="2976" w:type="dxa"/>
            <w:tcBorders>
              <w:top w:val="nil"/>
              <w:left w:val="single" w:sz="4" w:space="0" w:color="auto"/>
              <w:bottom w:val="single" w:sz="4" w:space="0" w:color="auto"/>
              <w:right w:val="single" w:sz="4" w:space="0" w:color="auto"/>
            </w:tcBorders>
            <w:vAlign w:val="center"/>
          </w:tcPr>
          <w:p w14:paraId="205BEC97" w14:textId="223AED40" w:rsidR="00CB1780" w:rsidRPr="003E372C"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cs="Calibri"/>
                <w:sz w:val="16"/>
                <w:szCs w:val="16"/>
              </w:rPr>
              <w:t>The organization shall establish a human rights policy, approved by top management or senior management.</w:t>
            </w:r>
          </w:p>
        </w:tc>
      </w:tr>
      <w:tr w:rsidR="00CB1780" w:rsidRPr="00BA6875" w14:paraId="260E405E" w14:textId="77777777" w:rsidTr="00FD318A">
        <w:trPr>
          <w:trHeight w:val="1400"/>
        </w:trPr>
        <w:tc>
          <w:tcPr>
            <w:tcW w:w="704" w:type="dxa"/>
            <w:noWrap/>
          </w:tcPr>
          <w:p w14:paraId="10CC27AA" w14:textId="77777777" w:rsidR="00CB1780" w:rsidRPr="00CF440A" w:rsidRDefault="00CB1780" w:rsidP="00FD318A">
            <w:pPr>
              <w:snapToGrid w:val="0"/>
              <w:spacing w:line="240" w:lineRule="exact"/>
              <w:rPr>
                <w:rFonts w:ascii="メイリオ" w:eastAsia="メイリオ" w:hAnsi="メイリオ" w:cs="Calibri"/>
                <w:sz w:val="16"/>
                <w:szCs w:val="16"/>
              </w:rPr>
            </w:pPr>
            <w:bookmarkStart w:id="4" w:name="_Hlk225176395"/>
            <w:bookmarkEnd w:id="2"/>
            <w:r w:rsidRPr="00CF440A">
              <w:rPr>
                <w:rFonts w:ascii="メイリオ" w:eastAsia="メイリオ" w:hAnsi="メイリオ"/>
                <w:sz w:val="16"/>
                <w:szCs w:val="16"/>
              </w:rPr>
              <w:t>12</w:t>
            </w:r>
          </w:p>
        </w:tc>
        <w:tc>
          <w:tcPr>
            <w:tcW w:w="992" w:type="dxa"/>
            <w:noWrap/>
          </w:tcPr>
          <w:p w14:paraId="031A5744"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人権</w:t>
            </w:r>
          </w:p>
        </w:tc>
        <w:tc>
          <w:tcPr>
            <w:tcW w:w="1422" w:type="dxa"/>
            <w:tcBorders>
              <w:top w:val="nil"/>
              <w:left w:val="single" w:sz="4" w:space="0" w:color="auto"/>
              <w:bottom w:val="single" w:sz="4" w:space="0" w:color="auto"/>
              <w:right w:val="single" w:sz="4" w:space="0" w:color="auto"/>
            </w:tcBorders>
          </w:tcPr>
          <w:p w14:paraId="249274A7"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cs="Calibri"/>
                <w:sz w:val="16"/>
                <w:szCs w:val="16"/>
              </w:rPr>
              <w:t>Human Rights</w:t>
            </w:r>
          </w:p>
        </w:tc>
        <w:tc>
          <w:tcPr>
            <w:tcW w:w="709" w:type="dxa"/>
          </w:tcPr>
          <w:p w14:paraId="2191FB8F"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2</w:t>
            </w:r>
          </w:p>
        </w:tc>
        <w:tc>
          <w:tcPr>
            <w:tcW w:w="2973" w:type="dxa"/>
            <w:tcBorders>
              <w:top w:val="nil"/>
              <w:left w:val="single" w:sz="4" w:space="0" w:color="auto"/>
              <w:bottom w:val="single" w:sz="4" w:space="0" w:color="auto"/>
              <w:right w:val="single" w:sz="4" w:space="0" w:color="auto"/>
            </w:tcBorders>
            <w:vAlign w:val="center"/>
          </w:tcPr>
          <w:p w14:paraId="786C575A" w14:textId="50AFAE53" w:rsidR="00CB1780" w:rsidRPr="00CF440A" w:rsidRDefault="00CB1780" w:rsidP="00FD318A">
            <w:pPr>
              <w:snapToGrid w:val="0"/>
              <w:spacing w:line="240" w:lineRule="exact"/>
              <w:rPr>
                <w:rFonts w:ascii="メイリオ" w:eastAsia="メイリオ" w:hAnsi="メイリオ" w:cs="Calibri"/>
                <w:sz w:val="16"/>
                <w:szCs w:val="16"/>
              </w:rPr>
            </w:pPr>
            <w:bookmarkStart w:id="5" w:name="_Hlk225176368"/>
            <w:r w:rsidRPr="00CF440A">
              <w:rPr>
                <w:rFonts w:ascii="メイリオ" w:eastAsia="メイリオ" w:hAnsi="メイリオ" w:hint="eastAsia"/>
                <w:sz w:val="16"/>
                <w:szCs w:val="16"/>
              </w:rPr>
              <w:t>組織は、事業活動において人権に対して負の影響が顕在化しているもしくは負の影響が生じる可能性がある範囲を特定・影響の大きさを評価し、対策を講じなければならない。</w:t>
            </w:r>
            <w:bookmarkEnd w:id="5"/>
          </w:p>
        </w:tc>
        <w:tc>
          <w:tcPr>
            <w:tcW w:w="2976" w:type="dxa"/>
            <w:tcBorders>
              <w:top w:val="nil"/>
              <w:left w:val="single" w:sz="4" w:space="0" w:color="auto"/>
              <w:bottom w:val="single" w:sz="4" w:space="0" w:color="auto"/>
              <w:right w:val="single" w:sz="4" w:space="0" w:color="auto"/>
            </w:tcBorders>
            <w:vAlign w:val="center"/>
          </w:tcPr>
          <w:p w14:paraId="7D16554F" w14:textId="77777777" w:rsidR="00CB1780"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cs="Calibri"/>
                <w:sz w:val="16"/>
                <w:szCs w:val="16"/>
              </w:rPr>
              <w:t>The organization shall identify areas where negative human rights impacts may occur or have occurred in its business activities, assess their severity, and implement appropriate measures.</w:t>
            </w:r>
          </w:p>
          <w:p w14:paraId="55046E74" w14:textId="11C3BA4A" w:rsidR="00243E6A" w:rsidRPr="003E372C" w:rsidRDefault="00243E6A" w:rsidP="00FD318A">
            <w:pPr>
              <w:snapToGrid w:val="0"/>
              <w:spacing w:line="240" w:lineRule="exact"/>
              <w:rPr>
                <w:rFonts w:ascii="メイリオ" w:eastAsia="メイリオ" w:hAnsi="メイリオ" w:cs="Calibri"/>
                <w:sz w:val="16"/>
                <w:szCs w:val="16"/>
              </w:rPr>
            </w:pPr>
          </w:p>
        </w:tc>
      </w:tr>
      <w:bookmarkEnd w:id="4"/>
      <w:tr w:rsidR="00CB1780" w:rsidRPr="00BA6875" w14:paraId="62135476" w14:textId="77777777" w:rsidTr="00FD318A">
        <w:trPr>
          <w:trHeight w:val="1750"/>
        </w:trPr>
        <w:tc>
          <w:tcPr>
            <w:tcW w:w="704" w:type="dxa"/>
            <w:noWrap/>
          </w:tcPr>
          <w:p w14:paraId="0BC82307"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13</w:t>
            </w:r>
          </w:p>
        </w:tc>
        <w:tc>
          <w:tcPr>
            <w:tcW w:w="992" w:type="dxa"/>
            <w:noWrap/>
          </w:tcPr>
          <w:p w14:paraId="17F484F5"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人権</w:t>
            </w:r>
          </w:p>
        </w:tc>
        <w:tc>
          <w:tcPr>
            <w:tcW w:w="1422" w:type="dxa"/>
            <w:tcBorders>
              <w:top w:val="nil"/>
              <w:left w:val="single" w:sz="4" w:space="0" w:color="auto"/>
              <w:bottom w:val="single" w:sz="4" w:space="0" w:color="auto"/>
              <w:right w:val="single" w:sz="4" w:space="0" w:color="auto"/>
            </w:tcBorders>
          </w:tcPr>
          <w:p w14:paraId="1A9D7470"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cs="Calibri"/>
                <w:sz w:val="16"/>
                <w:szCs w:val="16"/>
              </w:rPr>
              <w:t>Human Rights</w:t>
            </w:r>
          </w:p>
        </w:tc>
        <w:tc>
          <w:tcPr>
            <w:tcW w:w="709" w:type="dxa"/>
          </w:tcPr>
          <w:p w14:paraId="2588A077"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3</w:t>
            </w:r>
          </w:p>
        </w:tc>
        <w:tc>
          <w:tcPr>
            <w:tcW w:w="2973" w:type="dxa"/>
            <w:tcBorders>
              <w:top w:val="nil"/>
              <w:left w:val="single" w:sz="4" w:space="0" w:color="auto"/>
              <w:bottom w:val="single" w:sz="4" w:space="0" w:color="auto"/>
              <w:right w:val="single" w:sz="4" w:space="0" w:color="auto"/>
            </w:tcBorders>
            <w:vAlign w:val="center"/>
          </w:tcPr>
          <w:p w14:paraId="0580BC6B" w14:textId="1E869913" w:rsidR="00CB1780" w:rsidRPr="00CF440A" w:rsidRDefault="00CB1780" w:rsidP="00FD318A">
            <w:pPr>
              <w:snapToGrid w:val="0"/>
              <w:spacing w:line="240" w:lineRule="exact"/>
              <w:rPr>
                <w:rFonts w:ascii="メイリオ" w:eastAsia="メイリオ" w:hAnsi="メイリオ" w:cs="Calibri"/>
                <w:sz w:val="16"/>
                <w:szCs w:val="16"/>
              </w:rPr>
            </w:pPr>
            <w:bookmarkStart w:id="6" w:name="_Hlk225176471"/>
            <w:r w:rsidRPr="00CF440A">
              <w:rPr>
                <w:rFonts w:ascii="メイリオ" w:eastAsia="メイリオ" w:hAnsi="メイリオ" w:hint="eastAsia"/>
                <w:sz w:val="16"/>
                <w:szCs w:val="16"/>
              </w:rPr>
              <w:t>組織は、自組織の製品・サービスの提供先やエンドユーザーにおける人権への負の影響を明らかにし、対策を講じなければならない。</w:t>
            </w:r>
            <w:bookmarkEnd w:id="6"/>
            <w:r w:rsidRPr="00CF440A">
              <w:rPr>
                <w:rFonts w:ascii="メイリオ" w:eastAsia="メイリオ" w:hAnsi="メイリオ"/>
                <w:sz w:val="16"/>
                <w:szCs w:val="16"/>
              </w:rPr>
              <w:br w:type="page"/>
            </w:r>
          </w:p>
        </w:tc>
        <w:tc>
          <w:tcPr>
            <w:tcW w:w="2976" w:type="dxa"/>
            <w:tcBorders>
              <w:top w:val="nil"/>
              <w:left w:val="single" w:sz="4" w:space="0" w:color="auto"/>
              <w:bottom w:val="single" w:sz="4" w:space="0" w:color="auto"/>
              <w:right w:val="single" w:sz="4" w:space="0" w:color="auto"/>
            </w:tcBorders>
            <w:vAlign w:val="center"/>
          </w:tcPr>
          <w:p w14:paraId="56C86D3B" w14:textId="321659FA"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cs="Calibri"/>
                <w:sz w:val="16"/>
                <w:szCs w:val="16"/>
              </w:rPr>
              <w:t>The organization shall identify and address potential negative human rights impacts associated with the end users or recipients of its products and services.</w:t>
            </w:r>
          </w:p>
        </w:tc>
      </w:tr>
      <w:tr w:rsidR="00CB1780" w:rsidRPr="00BA6875" w14:paraId="7D1472BB" w14:textId="77777777" w:rsidTr="00FD318A">
        <w:trPr>
          <w:trHeight w:val="1692"/>
        </w:trPr>
        <w:tc>
          <w:tcPr>
            <w:tcW w:w="704" w:type="dxa"/>
            <w:noWrap/>
          </w:tcPr>
          <w:p w14:paraId="1A9C1F84"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lastRenderedPageBreak/>
              <w:t>14</w:t>
            </w:r>
          </w:p>
        </w:tc>
        <w:tc>
          <w:tcPr>
            <w:tcW w:w="992" w:type="dxa"/>
            <w:noWrap/>
          </w:tcPr>
          <w:p w14:paraId="7271CCF6"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人権</w:t>
            </w:r>
          </w:p>
        </w:tc>
        <w:tc>
          <w:tcPr>
            <w:tcW w:w="1422" w:type="dxa"/>
            <w:tcBorders>
              <w:top w:val="nil"/>
              <w:left w:val="single" w:sz="4" w:space="0" w:color="auto"/>
              <w:bottom w:val="single" w:sz="4" w:space="0" w:color="auto"/>
              <w:right w:val="single" w:sz="4" w:space="0" w:color="auto"/>
            </w:tcBorders>
          </w:tcPr>
          <w:p w14:paraId="12D0FA8C"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cs="Calibri"/>
                <w:sz w:val="16"/>
                <w:szCs w:val="16"/>
              </w:rPr>
              <w:t>Human Rights</w:t>
            </w:r>
          </w:p>
        </w:tc>
        <w:tc>
          <w:tcPr>
            <w:tcW w:w="709" w:type="dxa"/>
          </w:tcPr>
          <w:p w14:paraId="76288607"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4</w:t>
            </w:r>
          </w:p>
        </w:tc>
        <w:tc>
          <w:tcPr>
            <w:tcW w:w="2973" w:type="dxa"/>
            <w:tcBorders>
              <w:top w:val="nil"/>
              <w:left w:val="single" w:sz="4" w:space="0" w:color="auto"/>
              <w:bottom w:val="single" w:sz="4" w:space="0" w:color="auto"/>
              <w:right w:val="single" w:sz="4" w:space="0" w:color="auto"/>
            </w:tcBorders>
            <w:vAlign w:val="center"/>
          </w:tcPr>
          <w:p w14:paraId="0BAAAB17" w14:textId="3DBBE5EF" w:rsidR="00CB1780" w:rsidRPr="00CF440A" w:rsidRDefault="00CB1780" w:rsidP="00FD318A">
            <w:pPr>
              <w:snapToGrid w:val="0"/>
              <w:spacing w:line="240" w:lineRule="exact"/>
              <w:rPr>
                <w:rFonts w:ascii="メイリオ" w:eastAsia="メイリオ" w:hAnsi="メイリオ" w:cs="Calibri"/>
                <w:sz w:val="16"/>
                <w:szCs w:val="16"/>
              </w:rPr>
            </w:pPr>
            <w:bookmarkStart w:id="7" w:name="_Hlk225176536"/>
            <w:r w:rsidRPr="00CF440A">
              <w:rPr>
                <w:rFonts w:ascii="メイリオ" w:eastAsia="メイリオ" w:hAnsi="メイリオ" w:hint="eastAsia"/>
                <w:sz w:val="16"/>
                <w:szCs w:val="16"/>
              </w:rPr>
              <w:t>組織は、人権に関するトレーニングを、経営者もしくは経営層および従業員に実施しなければならない。</w:t>
            </w:r>
            <w:bookmarkEnd w:id="7"/>
          </w:p>
        </w:tc>
        <w:tc>
          <w:tcPr>
            <w:tcW w:w="2976" w:type="dxa"/>
            <w:tcBorders>
              <w:top w:val="nil"/>
              <w:left w:val="single" w:sz="4" w:space="0" w:color="auto"/>
              <w:bottom w:val="single" w:sz="4" w:space="0" w:color="auto"/>
              <w:right w:val="single" w:sz="4" w:space="0" w:color="auto"/>
            </w:tcBorders>
            <w:vAlign w:val="center"/>
          </w:tcPr>
          <w:p w14:paraId="12CA7C6F" w14:textId="40FB36AE"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cs="Calibri"/>
                <w:sz w:val="16"/>
                <w:szCs w:val="16"/>
              </w:rPr>
              <w:t>The organization shall provide human rights training to top management and employees.</w:t>
            </w:r>
          </w:p>
        </w:tc>
      </w:tr>
      <w:tr w:rsidR="00CB1780" w:rsidRPr="00BA6875" w14:paraId="1FA91CA9" w14:textId="77777777" w:rsidTr="00FD318A">
        <w:trPr>
          <w:trHeight w:val="700"/>
        </w:trPr>
        <w:tc>
          <w:tcPr>
            <w:tcW w:w="704" w:type="dxa"/>
            <w:noWrap/>
          </w:tcPr>
          <w:p w14:paraId="148269EB"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15</w:t>
            </w:r>
          </w:p>
        </w:tc>
        <w:tc>
          <w:tcPr>
            <w:tcW w:w="992" w:type="dxa"/>
            <w:noWrap/>
          </w:tcPr>
          <w:p w14:paraId="6A262B1E"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人権</w:t>
            </w:r>
          </w:p>
        </w:tc>
        <w:tc>
          <w:tcPr>
            <w:tcW w:w="1422" w:type="dxa"/>
            <w:tcBorders>
              <w:top w:val="nil"/>
              <w:left w:val="single" w:sz="4" w:space="0" w:color="auto"/>
              <w:bottom w:val="single" w:sz="4" w:space="0" w:color="auto"/>
              <w:right w:val="single" w:sz="4" w:space="0" w:color="auto"/>
            </w:tcBorders>
          </w:tcPr>
          <w:p w14:paraId="55511A6E"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cs="Calibri"/>
                <w:sz w:val="16"/>
                <w:szCs w:val="16"/>
              </w:rPr>
              <w:t>Human Rights</w:t>
            </w:r>
          </w:p>
        </w:tc>
        <w:tc>
          <w:tcPr>
            <w:tcW w:w="709" w:type="dxa"/>
          </w:tcPr>
          <w:p w14:paraId="236FC375"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5</w:t>
            </w:r>
          </w:p>
        </w:tc>
        <w:tc>
          <w:tcPr>
            <w:tcW w:w="2973" w:type="dxa"/>
            <w:tcBorders>
              <w:top w:val="nil"/>
              <w:left w:val="single" w:sz="4" w:space="0" w:color="auto"/>
              <w:bottom w:val="single" w:sz="4" w:space="0" w:color="auto"/>
              <w:right w:val="single" w:sz="4" w:space="0" w:color="auto"/>
            </w:tcBorders>
            <w:vAlign w:val="center"/>
          </w:tcPr>
          <w:p w14:paraId="11AA1CA6" w14:textId="04C44BAD" w:rsidR="00CB1780" w:rsidRPr="00CF440A" w:rsidRDefault="00CB1780" w:rsidP="00FD318A">
            <w:pPr>
              <w:snapToGrid w:val="0"/>
              <w:spacing w:line="240" w:lineRule="exact"/>
              <w:rPr>
                <w:rFonts w:ascii="メイリオ" w:eastAsia="メイリオ" w:hAnsi="メイリオ" w:cs="Calibri"/>
                <w:sz w:val="16"/>
                <w:szCs w:val="16"/>
              </w:rPr>
            </w:pPr>
            <w:bookmarkStart w:id="8" w:name="_Hlk225176627"/>
            <w:r w:rsidRPr="00CF440A">
              <w:rPr>
                <w:rFonts w:ascii="メイリオ" w:eastAsia="メイリオ" w:hAnsi="メイリオ" w:hint="eastAsia"/>
                <w:sz w:val="16"/>
                <w:szCs w:val="16"/>
              </w:rPr>
              <w:t>組織がサプライヤーや請負業者と取引する際には、人権に関する「期待事項」を明確にし、理解と遵守を促さなくてはならない。</w:t>
            </w:r>
            <w:bookmarkEnd w:id="8"/>
          </w:p>
        </w:tc>
        <w:tc>
          <w:tcPr>
            <w:tcW w:w="2976" w:type="dxa"/>
            <w:tcBorders>
              <w:top w:val="nil"/>
              <w:left w:val="single" w:sz="4" w:space="0" w:color="auto"/>
              <w:bottom w:val="single" w:sz="4" w:space="0" w:color="auto"/>
              <w:right w:val="single" w:sz="4" w:space="0" w:color="auto"/>
            </w:tcBorders>
            <w:vAlign w:val="center"/>
          </w:tcPr>
          <w:p w14:paraId="7392C7C6" w14:textId="77777777" w:rsidR="00CB1780"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cs="Calibri"/>
                <w:sz w:val="16"/>
                <w:szCs w:val="16"/>
              </w:rPr>
              <w:t>When conducting business with suppliers or contractors, the organization shall clearly communicate its expectations regarding human rights and encourage understanding and compliance.</w:t>
            </w:r>
          </w:p>
          <w:p w14:paraId="66211ED7" w14:textId="51961960" w:rsidR="00243E6A" w:rsidRPr="00CF440A" w:rsidRDefault="00243E6A" w:rsidP="00FD318A">
            <w:pPr>
              <w:snapToGrid w:val="0"/>
              <w:spacing w:line="240" w:lineRule="exact"/>
              <w:rPr>
                <w:rFonts w:ascii="メイリオ" w:eastAsia="メイリオ" w:hAnsi="メイリオ" w:cs="Calibri"/>
                <w:sz w:val="16"/>
                <w:szCs w:val="16"/>
              </w:rPr>
            </w:pPr>
          </w:p>
        </w:tc>
      </w:tr>
      <w:tr w:rsidR="00CB1780" w:rsidRPr="00BA6875" w14:paraId="0EC10CC3" w14:textId="77777777" w:rsidTr="00FD318A">
        <w:trPr>
          <w:trHeight w:val="1050"/>
        </w:trPr>
        <w:tc>
          <w:tcPr>
            <w:tcW w:w="704" w:type="dxa"/>
            <w:noWrap/>
          </w:tcPr>
          <w:p w14:paraId="35BD5138"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16</w:t>
            </w:r>
          </w:p>
        </w:tc>
        <w:tc>
          <w:tcPr>
            <w:tcW w:w="992" w:type="dxa"/>
            <w:noWrap/>
          </w:tcPr>
          <w:p w14:paraId="3AE1924F"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人権</w:t>
            </w:r>
          </w:p>
        </w:tc>
        <w:tc>
          <w:tcPr>
            <w:tcW w:w="1422" w:type="dxa"/>
            <w:tcBorders>
              <w:top w:val="nil"/>
              <w:left w:val="single" w:sz="4" w:space="0" w:color="auto"/>
              <w:bottom w:val="single" w:sz="4" w:space="0" w:color="auto"/>
              <w:right w:val="single" w:sz="4" w:space="0" w:color="auto"/>
            </w:tcBorders>
          </w:tcPr>
          <w:p w14:paraId="7AB6A6AE"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cs="Calibri"/>
                <w:sz w:val="16"/>
                <w:szCs w:val="16"/>
              </w:rPr>
              <w:t>Human Rights</w:t>
            </w:r>
          </w:p>
        </w:tc>
        <w:tc>
          <w:tcPr>
            <w:tcW w:w="709" w:type="dxa"/>
          </w:tcPr>
          <w:p w14:paraId="4C255413"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6</w:t>
            </w:r>
          </w:p>
        </w:tc>
        <w:tc>
          <w:tcPr>
            <w:tcW w:w="2973" w:type="dxa"/>
            <w:tcBorders>
              <w:top w:val="nil"/>
              <w:left w:val="single" w:sz="4" w:space="0" w:color="auto"/>
              <w:bottom w:val="single" w:sz="4" w:space="0" w:color="auto"/>
              <w:right w:val="single" w:sz="4" w:space="0" w:color="auto"/>
            </w:tcBorders>
            <w:vAlign w:val="center"/>
          </w:tcPr>
          <w:p w14:paraId="4F174846" w14:textId="037D7F97" w:rsidR="00CB1780" w:rsidRPr="00CF440A" w:rsidRDefault="00CB1780" w:rsidP="00FD318A">
            <w:pPr>
              <w:snapToGrid w:val="0"/>
              <w:spacing w:line="240" w:lineRule="exact"/>
              <w:rPr>
                <w:rFonts w:ascii="メイリオ" w:eastAsia="メイリオ" w:hAnsi="メイリオ" w:cs="Calibri"/>
                <w:sz w:val="16"/>
                <w:szCs w:val="16"/>
              </w:rPr>
            </w:pPr>
            <w:bookmarkStart w:id="9" w:name="_Hlk225176666"/>
            <w:r w:rsidRPr="00CF440A">
              <w:rPr>
                <w:rFonts w:ascii="メイリオ" w:eastAsia="メイリオ" w:hAnsi="メイリオ" w:hint="eastAsia"/>
                <w:sz w:val="16"/>
                <w:szCs w:val="16"/>
              </w:rPr>
              <w:t>組織は、あらゆる人権侵害に加担してはならない。</w:t>
            </w:r>
            <w:bookmarkEnd w:id="9"/>
          </w:p>
        </w:tc>
        <w:tc>
          <w:tcPr>
            <w:tcW w:w="2976" w:type="dxa"/>
            <w:tcBorders>
              <w:top w:val="nil"/>
              <w:left w:val="single" w:sz="4" w:space="0" w:color="auto"/>
              <w:bottom w:val="single" w:sz="4" w:space="0" w:color="auto"/>
              <w:right w:val="single" w:sz="4" w:space="0" w:color="auto"/>
            </w:tcBorders>
            <w:vAlign w:val="center"/>
          </w:tcPr>
          <w:p w14:paraId="6C979877" w14:textId="5A794C23"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cs="Calibri"/>
                <w:sz w:val="16"/>
                <w:szCs w:val="16"/>
              </w:rPr>
              <w:t>The organization shall not be complicit in any form of human rights violations.</w:t>
            </w:r>
          </w:p>
        </w:tc>
      </w:tr>
      <w:tr w:rsidR="00CB1780" w:rsidRPr="00BA6875" w14:paraId="5E828ECA" w14:textId="77777777" w:rsidTr="00FD318A">
        <w:trPr>
          <w:trHeight w:val="1750"/>
        </w:trPr>
        <w:tc>
          <w:tcPr>
            <w:tcW w:w="704" w:type="dxa"/>
            <w:noWrap/>
          </w:tcPr>
          <w:p w14:paraId="1F134E50"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17</w:t>
            </w:r>
          </w:p>
        </w:tc>
        <w:tc>
          <w:tcPr>
            <w:tcW w:w="992" w:type="dxa"/>
            <w:noWrap/>
          </w:tcPr>
          <w:p w14:paraId="42B012C0"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人権</w:t>
            </w:r>
          </w:p>
        </w:tc>
        <w:tc>
          <w:tcPr>
            <w:tcW w:w="1422" w:type="dxa"/>
            <w:tcBorders>
              <w:top w:val="nil"/>
              <w:left w:val="single" w:sz="4" w:space="0" w:color="auto"/>
              <w:bottom w:val="single" w:sz="4" w:space="0" w:color="auto"/>
              <w:right w:val="single" w:sz="4" w:space="0" w:color="auto"/>
            </w:tcBorders>
          </w:tcPr>
          <w:p w14:paraId="77CC38B9"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cs="Calibri"/>
                <w:sz w:val="16"/>
                <w:szCs w:val="16"/>
              </w:rPr>
              <w:t>Human Rights</w:t>
            </w:r>
          </w:p>
        </w:tc>
        <w:tc>
          <w:tcPr>
            <w:tcW w:w="709" w:type="dxa"/>
          </w:tcPr>
          <w:p w14:paraId="70A8FD67"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7</w:t>
            </w:r>
          </w:p>
        </w:tc>
        <w:tc>
          <w:tcPr>
            <w:tcW w:w="2973" w:type="dxa"/>
            <w:tcBorders>
              <w:top w:val="nil"/>
              <w:left w:val="single" w:sz="4" w:space="0" w:color="auto"/>
              <w:bottom w:val="single" w:sz="4" w:space="0" w:color="auto"/>
              <w:right w:val="single" w:sz="4" w:space="0" w:color="auto"/>
            </w:tcBorders>
            <w:vAlign w:val="center"/>
          </w:tcPr>
          <w:p w14:paraId="1E0E3D59" w14:textId="6B66BFAB" w:rsidR="00CB1780" w:rsidRPr="00CF440A" w:rsidRDefault="00CB1780" w:rsidP="00FD318A">
            <w:pPr>
              <w:snapToGrid w:val="0"/>
              <w:spacing w:line="240" w:lineRule="exact"/>
              <w:rPr>
                <w:rFonts w:ascii="メイリオ" w:eastAsia="メイリオ" w:hAnsi="メイリオ" w:cs="Calibri"/>
                <w:sz w:val="16"/>
                <w:szCs w:val="16"/>
              </w:rPr>
            </w:pPr>
            <w:bookmarkStart w:id="10" w:name="_Hlk225176721"/>
            <w:r w:rsidRPr="00CF440A">
              <w:rPr>
                <w:rFonts w:ascii="メイリオ" w:eastAsia="メイリオ" w:hAnsi="メイリオ" w:hint="eastAsia"/>
                <w:sz w:val="16"/>
                <w:szCs w:val="16"/>
              </w:rPr>
              <w:t>組織の苦情処理メカニズム（内部通報制度、ホットライン等）が社内外に浸透するよう、伝達・周知活動に工夫をこらさなければならない。</w:t>
            </w:r>
            <w:bookmarkEnd w:id="10"/>
          </w:p>
        </w:tc>
        <w:tc>
          <w:tcPr>
            <w:tcW w:w="2976" w:type="dxa"/>
            <w:tcBorders>
              <w:top w:val="nil"/>
              <w:left w:val="single" w:sz="4" w:space="0" w:color="auto"/>
              <w:bottom w:val="single" w:sz="4" w:space="0" w:color="auto"/>
              <w:right w:val="single" w:sz="4" w:space="0" w:color="auto"/>
            </w:tcBorders>
            <w:vAlign w:val="center"/>
          </w:tcPr>
          <w:p w14:paraId="740AD461" w14:textId="5F51C9C8"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cs="Calibri"/>
                <w:sz w:val="16"/>
                <w:szCs w:val="16"/>
              </w:rPr>
              <w:t>The organization shall promote awareness of grievance mechanisms (such as whistleblowing systems and hotlines) among both internal and external stakeholders.</w:t>
            </w:r>
          </w:p>
        </w:tc>
      </w:tr>
      <w:tr w:rsidR="00CB1780" w:rsidRPr="00BA6875" w14:paraId="625DE5D9" w14:textId="77777777" w:rsidTr="00FD318A">
        <w:trPr>
          <w:trHeight w:val="1750"/>
        </w:trPr>
        <w:tc>
          <w:tcPr>
            <w:tcW w:w="704" w:type="dxa"/>
            <w:noWrap/>
          </w:tcPr>
          <w:p w14:paraId="51ACB778"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18</w:t>
            </w:r>
          </w:p>
        </w:tc>
        <w:tc>
          <w:tcPr>
            <w:tcW w:w="992" w:type="dxa"/>
            <w:noWrap/>
          </w:tcPr>
          <w:p w14:paraId="6A07597F"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人権</w:t>
            </w:r>
          </w:p>
        </w:tc>
        <w:tc>
          <w:tcPr>
            <w:tcW w:w="1422" w:type="dxa"/>
            <w:tcBorders>
              <w:top w:val="nil"/>
              <w:left w:val="single" w:sz="4" w:space="0" w:color="auto"/>
              <w:bottom w:val="single" w:sz="4" w:space="0" w:color="auto"/>
              <w:right w:val="single" w:sz="4" w:space="0" w:color="auto"/>
            </w:tcBorders>
          </w:tcPr>
          <w:p w14:paraId="37015459"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cs="Calibri"/>
                <w:sz w:val="16"/>
                <w:szCs w:val="16"/>
              </w:rPr>
              <w:t>Human Rights</w:t>
            </w:r>
          </w:p>
        </w:tc>
        <w:tc>
          <w:tcPr>
            <w:tcW w:w="709" w:type="dxa"/>
          </w:tcPr>
          <w:p w14:paraId="490DB3CC"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8</w:t>
            </w:r>
          </w:p>
        </w:tc>
        <w:tc>
          <w:tcPr>
            <w:tcW w:w="2973" w:type="dxa"/>
            <w:tcBorders>
              <w:top w:val="nil"/>
              <w:left w:val="single" w:sz="4" w:space="0" w:color="auto"/>
              <w:bottom w:val="single" w:sz="4" w:space="0" w:color="auto"/>
              <w:right w:val="single" w:sz="4" w:space="0" w:color="auto"/>
            </w:tcBorders>
            <w:vAlign w:val="center"/>
          </w:tcPr>
          <w:p w14:paraId="2DB76E4E" w14:textId="08EB2178" w:rsidR="00CB1780" w:rsidRPr="00D44561" w:rsidRDefault="00CB1780" w:rsidP="00FD318A">
            <w:pPr>
              <w:snapToGrid w:val="0"/>
              <w:spacing w:line="240" w:lineRule="exact"/>
              <w:rPr>
                <w:rFonts w:ascii="メイリオ" w:eastAsia="メイリオ" w:hAnsi="メイリオ"/>
                <w:sz w:val="16"/>
                <w:szCs w:val="16"/>
              </w:rPr>
            </w:pPr>
            <w:bookmarkStart w:id="11" w:name="_Hlk225176956"/>
            <w:r w:rsidRPr="00CF440A">
              <w:rPr>
                <w:rFonts w:ascii="メイリオ" w:eastAsia="メイリオ" w:hAnsi="メイリオ" w:hint="eastAsia"/>
                <w:sz w:val="16"/>
                <w:szCs w:val="16"/>
              </w:rPr>
              <w:t>（取引先に外国人労働者が就労している場合）組織は、取引先に対して、外国人労働者の処遇や費用負担に関して、法令を遵守した適切な対応をしているかを確認しなければならない。</w:t>
            </w:r>
            <w:bookmarkEnd w:id="11"/>
          </w:p>
        </w:tc>
        <w:tc>
          <w:tcPr>
            <w:tcW w:w="2976" w:type="dxa"/>
            <w:tcBorders>
              <w:top w:val="nil"/>
              <w:left w:val="single" w:sz="4" w:space="0" w:color="auto"/>
              <w:bottom w:val="single" w:sz="4" w:space="0" w:color="auto"/>
              <w:right w:val="single" w:sz="4" w:space="0" w:color="auto"/>
            </w:tcBorders>
            <w:vAlign w:val="center"/>
          </w:tcPr>
          <w:p w14:paraId="601349D3" w14:textId="77777777" w:rsidR="00CB1780"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cs="Calibri"/>
                <w:sz w:val="16"/>
                <w:szCs w:val="16"/>
              </w:rPr>
              <w:t>When foreign workers are employed by business partners, the organization shall confirm that such partners properly comply with laws regarding the treatment and cost burdens of foreign workers.</w:t>
            </w:r>
          </w:p>
          <w:p w14:paraId="77FA8F71" w14:textId="3C200994" w:rsidR="00243E6A" w:rsidRPr="00CF440A" w:rsidRDefault="00243E6A" w:rsidP="00FD318A">
            <w:pPr>
              <w:snapToGrid w:val="0"/>
              <w:spacing w:line="240" w:lineRule="exact"/>
              <w:rPr>
                <w:rFonts w:ascii="メイリオ" w:eastAsia="メイリオ" w:hAnsi="メイリオ" w:cs="Calibri"/>
                <w:sz w:val="16"/>
                <w:szCs w:val="16"/>
              </w:rPr>
            </w:pPr>
          </w:p>
        </w:tc>
      </w:tr>
      <w:tr w:rsidR="00CB1780" w:rsidRPr="00BA6875" w14:paraId="54571469" w14:textId="77777777" w:rsidTr="00FD318A">
        <w:trPr>
          <w:trHeight w:val="1750"/>
        </w:trPr>
        <w:tc>
          <w:tcPr>
            <w:tcW w:w="704" w:type="dxa"/>
            <w:noWrap/>
          </w:tcPr>
          <w:p w14:paraId="4747A327" w14:textId="77777777" w:rsidR="00CB1780" w:rsidRPr="00CF440A" w:rsidRDefault="00CB1780" w:rsidP="00FD318A">
            <w:pPr>
              <w:snapToGrid w:val="0"/>
              <w:spacing w:line="240" w:lineRule="exact"/>
              <w:rPr>
                <w:rFonts w:ascii="メイリオ" w:eastAsia="メイリオ" w:hAnsi="メイリオ" w:cs="Calibri"/>
                <w:sz w:val="16"/>
                <w:szCs w:val="16"/>
              </w:rPr>
            </w:pPr>
            <w:bookmarkStart w:id="12" w:name="_Hlk225177046"/>
            <w:r w:rsidRPr="00CF440A">
              <w:rPr>
                <w:rFonts w:ascii="メイリオ" w:eastAsia="メイリオ" w:hAnsi="メイリオ"/>
                <w:sz w:val="16"/>
                <w:szCs w:val="16"/>
              </w:rPr>
              <w:t>19</w:t>
            </w:r>
          </w:p>
        </w:tc>
        <w:tc>
          <w:tcPr>
            <w:tcW w:w="992" w:type="dxa"/>
            <w:noWrap/>
          </w:tcPr>
          <w:p w14:paraId="224AE989"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人権</w:t>
            </w:r>
          </w:p>
        </w:tc>
        <w:tc>
          <w:tcPr>
            <w:tcW w:w="1422" w:type="dxa"/>
            <w:tcBorders>
              <w:top w:val="nil"/>
              <w:left w:val="single" w:sz="4" w:space="0" w:color="auto"/>
              <w:bottom w:val="single" w:sz="4" w:space="0" w:color="auto"/>
              <w:right w:val="single" w:sz="4" w:space="0" w:color="auto"/>
            </w:tcBorders>
          </w:tcPr>
          <w:p w14:paraId="2EEDE27F"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cs="Calibri"/>
                <w:sz w:val="16"/>
                <w:szCs w:val="16"/>
              </w:rPr>
              <w:t>Human Rights</w:t>
            </w:r>
          </w:p>
        </w:tc>
        <w:tc>
          <w:tcPr>
            <w:tcW w:w="709" w:type="dxa"/>
          </w:tcPr>
          <w:p w14:paraId="7716DEAD"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9</w:t>
            </w:r>
          </w:p>
        </w:tc>
        <w:tc>
          <w:tcPr>
            <w:tcW w:w="2973" w:type="dxa"/>
            <w:tcBorders>
              <w:top w:val="nil"/>
              <w:left w:val="single" w:sz="4" w:space="0" w:color="auto"/>
              <w:bottom w:val="single" w:sz="4" w:space="0" w:color="auto"/>
              <w:right w:val="single" w:sz="4" w:space="0" w:color="auto"/>
            </w:tcBorders>
            <w:vAlign w:val="center"/>
          </w:tcPr>
          <w:p w14:paraId="43698A0F" w14:textId="3DCA7B70" w:rsidR="00CB1780" w:rsidRPr="00CF440A" w:rsidRDefault="00CB1780" w:rsidP="00FD318A">
            <w:pPr>
              <w:snapToGrid w:val="0"/>
              <w:spacing w:line="240" w:lineRule="exact"/>
              <w:rPr>
                <w:rFonts w:ascii="メイリオ" w:eastAsia="メイリオ" w:hAnsi="メイリオ" w:cs="Calibri"/>
                <w:sz w:val="16"/>
                <w:szCs w:val="16"/>
              </w:rPr>
            </w:pPr>
            <w:bookmarkStart w:id="13" w:name="_Hlk225177016"/>
            <w:r w:rsidRPr="00CF440A">
              <w:rPr>
                <w:rFonts w:ascii="メイリオ" w:eastAsia="メイリオ" w:hAnsi="メイリオ" w:hint="eastAsia"/>
                <w:sz w:val="16"/>
                <w:szCs w:val="16"/>
              </w:rPr>
              <w:t>（自組織に外国人労働者が就労している場合）組織は、外国人労働者の処遇や費用負担に関して、法令を遵守した適切な対応をしなければならない。</w:t>
            </w:r>
            <w:r w:rsidRPr="00CF440A">
              <w:rPr>
                <w:rFonts w:ascii="メイリオ" w:eastAsia="メイリオ" w:hAnsi="メイリオ"/>
                <w:sz w:val="16"/>
                <w:szCs w:val="16"/>
              </w:rPr>
              <w:br w:type="page"/>
            </w:r>
            <w:bookmarkEnd w:id="13"/>
          </w:p>
        </w:tc>
        <w:tc>
          <w:tcPr>
            <w:tcW w:w="2976" w:type="dxa"/>
            <w:tcBorders>
              <w:top w:val="nil"/>
              <w:left w:val="single" w:sz="4" w:space="0" w:color="auto"/>
              <w:bottom w:val="single" w:sz="4" w:space="0" w:color="auto"/>
              <w:right w:val="single" w:sz="4" w:space="0" w:color="auto"/>
            </w:tcBorders>
            <w:vAlign w:val="center"/>
          </w:tcPr>
          <w:p w14:paraId="7BFDD812" w14:textId="1E3F364C"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cs="Calibri"/>
                <w:sz w:val="16"/>
                <w:szCs w:val="16"/>
              </w:rPr>
              <w:t>When foreign workers are employed within the organization, the organization shall ensure lawful and appropriate treatment and cost allocation.</w:t>
            </w:r>
          </w:p>
        </w:tc>
      </w:tr>
      <w:bookmarkEnd w:id="12"/>
      <w:tr w:rsidR="00CB1780" w:rsidRPr="00BA6875" w14:paraId="51E73179" w14:textId="77777777" w:rsidTr="00FD318A">
        <w:trPr>
          <w:trHeight w:val="1750"/>
        </w:trPr>
        <w:tc>
          <w:tcPr>
            <w:tcW w:w="704" w:type="dxa"/>
            <w:noWrap/>
          </w:tcPr>
          <w:p w14:paraId="2BB6F350"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20</w:t>
            </w:r>
          </w:p>
        </w:tc>
        <w:tc>
          <w:tcPr>
            <w:tcW w:w="992" w:type="dxa"/>
            <w:noWrap/>
          </w:tcPr>
          <w:p w14:paraId="24A0FE82"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人権</w:t>
            </w:r>
          </w:p>
        </w:tc>
        <w:tc>
          <w:tcPr>
            <w:tcW w:w="1422" w:type="dxa"/>
            <w:tcBorders>
              <w:top w:val="nil"/>
              <w:left w:val="single" w:sz="4" w:space="0" w:color="auto"/>
              <w:bottom w:val="single" w:sz="4" w:space="0" w:color="auto"/>
              <w:right w:val="single" w:sz="4" w:space="0" w:color="auto"/>
            </w:tcBorders>
          </w:tcPr>
          <w:p w14:paraId="4F508EC7"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cs="Calibri"/>
                <w:sz w:val="16"/>
                <w:szCs w:val="16"/>
              </w:rPr>
              <w:t>Human Rights</w:t>
            </w:r>
          </w:p>
        </w:tc>
        <w:tc>
          <w:tcPr>
            <w:tcW w:w="709" w:type="dxa"/>
          </w:tcPr>
          <w:p w14:paraId="6082420E"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10</w:t>
            </w:r>
          </w:p>
        </w:tc>
        <w:tc>
          <w:tcPr>
            <w:tcW w:w="2973" w:type="dxa"/>
            <w:tcBorders>
              <w:top w:val="nil"/>
              <w:left w:val="single" w:sz="4" w:space="0" w:color="auto"/>
              <w:bottom w:val="single" w:sz="4" w:space="0" w:color="auto"/>
              <w:right w:val="single" w:sz="4" w:space="0" w:color="auto"/>
            </w:tcBorders>
            <w:vAlign w:val="center"/>
          </w:tcPr>
          <w:p w14:paraId="002D0428" w14:textId="3EEA0E6D" w:rsidR="00CB1780" w:rsidRPr="00CF440A" w:rsidRDefault="00CB1780" w:rsidP="00FD318A">
            <w:pPr>
              <w:snapToGrid w:val="0"/>
              <w:spacing w:line="240" w:lineRule="exact"/>
              <w:rPr>
                <w:rFonts w:ascii="メイリオ" w:eastAsia="メイリオ" w:hAnsi="メイリオ" w:cs="Calibri"/>
                <w:sz w:val="16"/>
                <w:szCs w:val="16"/>
              </w:rPr>
            </w:pPr>
            <w:bookmarkStart w:id="14" w:name="_Hlk225177154"/>
            <w:r w:rsidRPr="00CF440A">
              <w:rPr>
                <w:rFonts w:ascii="メイリオ" w:eastAsia="メイリオ" w:hAnsi="メイリオ" w:hint="eastAsia"/>
                <w:sz w:val="16"/>
                <w:szCs w:val="16"/>
              </w:rPr>
              <w:t>（自組織に障碍をもった労働者が就労している場合）組織は、障碍者と対話機会を設けて積極的に議論し、働きやすさと働きがいの観点から職場環境を構築しなければならない。</w:t>
            </w:r>
            <w:bookmarkEnd w:id="14"/>
          </w:p>
        </w:tc>
        <w:tc>
          <w:tcPr>
            <w:tcW w:w="2976" w:type="dxa"/>
            <w:tcBorders>
              <w:top w:val="nil"/>
              <w:left w:val="single" w:sz="4" w:space="0" w:color="auto"/>
              <w:bottom w:val="single" w:sz="4" w:space="0" w:color="auto"/>
              <w:right w:val="single" w:sz="4" w:space="0" w:color="auto"/>
            </w:tcBorders>
            <w:vAlign w:val="center"/>
          </w:tcPr>
          <w:p w14:paraId="131CC611" w14:textId="6D59B088"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cs="Calibri"/>
                <w:sz w:val="16"/>
                <w:szCs w:val="16"/>
              </w:rPr>
              <w:t>When workers with disabilities are employed, the organization shall engage in dialogue with them and develop a work environment that promotes both comfort and job satisfaction.</w:t>
            </w:r>
          </w:p>
        </w:tc>
      </w:tr>
      <w:tr w:rsidR="00CB1780" w:rsidRPr="00BA6875" w14:paraId="71842A23" w14:textId="77777777" w:rsidTr="00FD318A">
        <w:trPr>
          <w:trHeight w:val="1050"/>
        </w:trPr>
        <w:tc>
          <w:tcPr>
            <w:tcW w:w="704" w:type="dxa"/>
            <w:noWrap/>
          </w:tcPr>
          <w:p w14:paraId="2D61CABF"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21</w:t>
            </w:r>
          </w:p>
        </w:tc>
        <w:tc>
          <w:tcPr>
            <w:tcW w:w="992" w:type="dxa"/>
            <w:noWrap/>
          </w:tcPr>
          <w:p w14:paraId="1BABC86C"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労働慣行</w:t>
            </w:r>
          </w:p>
        </w:tc>
        <w:tc>
          <w:tcPr>
            <w:tcW w:w="1422" w:type="dxa"/>
            <w:tcBorders>
              <w:top w:val="nil"/>
              <w:left w:val="single" w:sz="4" w:space="0" w:color="auto"/>
              <w:bottom w:val="single" w:sz="4" w:space="0" w:color="auto"/>
              <w:right w:val="single" w:sz="4" w:space="0" w:color="auto"/>
            </w:tcBorders>
          </w:tcPr>
          <w:p w14:paraId="28349234"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cs="Calibri"/>
                <w:sz w:val="16"/>
                <w:szCs w:val="16"/>
              </w:rPr>
              <w:t>Labor Practices</w:t>
            </w:r>
          </w:p>
        </w:tc>
        <w:tc>
          <w:tcPr>
            <w:tcW w:w="709" w:type="dxa"/>
          </w:tcPr>
          <w:p w14:paraId="03D9ACDC"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1</w:t>
            </w:r>
          </w:p>
        </w:tc>
        <w:tc>
          <w:tcPr>
            <w:tcW w:w="2973" w:type="dxa"/>
            <w:tcBorders>
              <w:top w:val="nil"/>
              <w:left w:val="single" w:sz="4" w:space="0" w:color="auto"/>
              <w:bottom w:val="single" w:sz="4" w:space="0" w:color="auto"/>
              <w:right w:val="single" w:sz="4" w:space="0" w:color="auto"/>
            </w:tcBorders>
            <w:vAlign w:val="center"/>
          </w:tcPr>
          <w:p w14:paraId="50C930D6" w14:textId="48E98EC0" w:rsidR="00CB1780" w:rsidRPr="00CF440A" w:rsidRDefault="00CB1780" w:rsidP="00FD318A">
            <w:pPr>
              <w:snapToGrid w:val="0"/>
              <w:spacing w:line="240" w:lineRule="exact"/>
              <w:rPr>
                <w:rFonts w:ascii="メイリオ" w:eastAsia="メイリオ" w:hAnsi="メイリオ" w:cs="Calibri"/>
                <w:sz w:val="16"/>
                <w:szCs w:val="16"/>
              </w:rPr>
            </w:pPr>
            <w:bookmarkStart w:id="15" w:name="_Hlk225177205"/>
            <w:r w:rsidRPr="00CF440A">
              <w:rPr>
                <w:rFonts w:ascii="メイリオ" w:eastAsia="メイリオ" w:hAnsi="メイリオ" w:hint="eastAsia"/>
                <w:sz w:val="16"/>
                <w:szCs w:val="16"/>
              </w:rPr>
              <w:t>組織は、従業員が合法的に働く資格があること（最低就労年齢、または義務教育終了年齢以上であること）を採用時に確認しなければならない。</w:t>
            </w:r>
            <w:bookmarkEnd w:id="15"/>
          </w:p>
        </w:tc>
        <w:tc>
          <w:tcPr>
            <w:tcW w:w="2976" w:type="dxa"/>
            <w:tcBorders>
              <w:top w:val="nil"/>
              <w:left w:val="single" w:sz="4" w:space="0" w:color="auto"/>
              <w:bottom w:val="single" w:sz="4" w:space="0" w:color="auto"/>
              <w:right w:val="single" w:sz="4" w:space="0" w:color="auto"/>
            </w:tcBorders>
            <w:vAlign w:val="center"/>
          </w:tcPr>
          <w:p w14:paraId="3B060F92" w14:textId="77777777" w:rsidR="003E372C"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cs="Calibri"/>
                <w:sz w:val="16"/>
                <w:szCs w:val="16"/>
              </w:rPr>
              <w:t>The organization shall verify at the time of hiring that employees are legally eligible to work, including confirmation that they meet the minimum working age or have completed compulsory education.</w:t>
            </w:r>
          </w:p>
          <w:p w14:paraId="6F9CE82E" w14:textId="74294209" w:rsidR="00243E6A" w:rsidRPr="00CF440A" w:rsidRDefault="00243E6A" w:rsidP="00FD318A">
            <w:pPr>
              <w:snapToGrid w:val="0"/>
              <w:spacing w:line="240" w:lineRule="exact"/>
              <w:rPr>
                <w:rFonts w:ascii="メイリオ" w:eastAsia="メイリオ" w:hAnsi="メイリオ" w:cs="Calibri"/>
                <w:sz w:val="16"/>
                <w:szCs w:val="16"/>
              </w:rPr>
            </w:pPr>
          </w:p>
        </w:tc>
      </w:tr>
      <w:tr w:rsidR="00CB1780" w:rsidRPr="00BA6875" w14:paraId="0DE0E3BE" w14:textId="77777777" w:rsidTr="00FD318A">
        <w:trPr>
          <w:trHeight w:val="1050"/>
        </w:trPr>
        <w:tc>
          <w:tcPr>
            <w:tcW w:w="704" w:type="dxa"/>
            <w:noWrap/>
          </w:tcPr>
          <w:p w14:paraId="7651839D" w14:textId="77777777" w:rsidR="00CB1780" w:rsidRPr="00CF440A" w:rsidRDefault="00CB1780" w:rsidP="00FD318A">
            <w:pPr>
              <w:snapToGrid w:val="0"/>
              <w:spacing w:line="240" w:lineRule="exact"/>
              <w:rPr>
                <w:rFonts w:ascii="メイリオ" w:eastAsia="メイリオ" w:hAnsi="メイリオ" w:cs="Calibri"/>
                <w:sz w:val="16"/>
                <w:szCs w:val="16"/>
              </w:rPr>
            </w:pPr>
            <w:bookmarkStart w:id="16" w:name="_Hlk225177323"/>
            <w:r w:rsidRPr="00CF440A">
              <w:rPr>
                <w:rFonts w:ascii="メイリオ" w:eastAsia="メイリオ" w:hAnsi="メイリオ"/>
                <w:sz w:val="16"/>
                <w:szCs w:val="16"/>
              </w:rPr>
              <w:lastRenderedPageBreak/>
              <w:t>22</w:t>
            </w:r>
          </w:p>
        </w:tc>
        <w:tc>
          <w:tcPr>
            <w:tcW w:w="992" w:type="dxa"/>
            <w:noWrap/>
          </w:tcPr>
          <w:p w14:paraId="30330477"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労働慣行</w:t>
            </w:r>
          </w:p>
        </w:tc>
        <w:tc>
          <w:tcPr>
            <w:tcW w:w="1422" w:type="dxa"/>
            <w:tcBorders>
              <w:top w:val="nil"/>
              <w:left w:val="single" w:sz="4" w:space="0" w:color="auto"/>
              <w:bottom w:val="single" w:sz="4" w:space="0" w:color="auto"/>
              <w:right w:val="single" w:sz="4" w:space="0" w:color="auto"/>
            </w:tcBorders>
          </w:tcPr>
          <w:p w14:paraId="303F0865"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cs="Calibri"/>
                <w:sz w:val="16"/>
                <w:szCs w:val="16"/>
              </w:rPr>
              <w:t>Labor Practices</w:t>
            </w:r>
          </w:p>
        </w:tc>
        <w:tc>
          <w:tcPr>
            <w:tcW w:w="709" w:type="dxa"/>
          </w:tcPr>
          <w:p w14:paraId="7D31E93F"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2</w:t>
            </w:r>
          </w:p>
        </w:tc>
        <w:tc>
          <w:tcPr>
            <w:tcW w:w="2973" w:type="dxa"/>
            <w:tcBorders>
              <w:top w:val="nil"/>
              <w:left w:val="single" w:sz="4" w:space="0" w:color="auto"/>
              <w:bottom w:val="single" w:sz="4" w:space="0" w:color="auto"/>
              <w:right w:val="single" w:sz="4" w:space="0" w:color="auto"/>
            </w:tcBorders>
            <w:vAlign w:val="center"/>
          </w:tcPr>
          <w:p w14:paraId="7ECE1EED" w14:textId="2EB523D5" w:rsidR="00CB1780" w:rsidRPr="00CF440A" w:rsidRDefault="00CB1780" w:rsidP="00FD318A">
            <w:pPr>
              <w:snapToGrid w:val="0"/>
              <w:spacing w:line="240" w:lineRule="exact"/>
              <w:rPr>
                <w:rFonts w:ascii="メイリオ" w:eastAsia="メイリオ" w:hAnsi="メイリオ" w:cs="Calibri"/>
                <w:sz w:val="16"/>
                <w:szCs w:val="16"/>
              </w:rPr>
            </w:pPr>
            <w:bookmarkStart w:id="17" w:name="_Hlk225177248"/>
            <w:r w:rsidRPr="00CF440A">
              <w:rPr>
                <w:rFonts w:ascii="メイリオ" w:eastAsia="メイリオ" w:hAnsi="メイリオ" w:hint="eastAsia"/>
                <w:sz w:val="16"/>
                <w:szCs w:val="16"/>
              </w:rPr>
              <w:t>組織は、従業員の雇用について公平・公正で一貫した手順を持ち、特性と能力に関係がない事項により採否を決めてはならない。</w:t>
            </w:r>
            <w:bookmarkEnd w:id="17"/>
          </w:p>
        </w:tc>
        <w:tc>
          <w:tcPr>
            <w:tcW w:w="2976" w:type="dxa"/>
            <w:tcBorders>
              <w:top w:val="nil"/>
              <w:left w:val="single" w:sz="4" w:space="0" w:color="auto"/>
              <w:bottom w:val="single" w:sz="4" w:space="0" w:color="auto"/>
              <w:right w:val="single" w:sz="4" w:space="0" w:color="auto"/>
            </w:tcBorders>
            <w:vAlign w:val="center"/>
          </w:tcPr>
          <w:p w14:paraId="1E96556C" w14:textId="77777777" w:rsidR="00CB1780"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cs="Calibri"/>
                <w:sz w:val="16"/>
                <w:szCs w:val="16"/>
              </w:rPr>
              <w:t>The organization shall implement fair, consistent, and transparent recruitment procedures and shall not make hiring decisions based on characteristics unrelated to job performance or capability.</w:t>
            </w:r>
          </w:p>
          <w:p w14:paraId="4E938EFA" w14:textId="2463F97B" w:rsidR="00243E6A" w:rsidRPr="00CF440A" w:rsidRDefault="00243E6A" w:rsidP="00FD318A">
            <w:pPr>
              <w:snapToGrid w:val="0"/>
              <w:spacing w:line="240" w:lineRule="exact"/>
              <w:rPr>
                <w:rFonts w:ascii="メイリオ" w:eastAsia="メイリオ" w:hAnsi="メイリオ" w:cs="Calibri"/>
                <w:sz w:val="16"/>
                <w:szCs w:val="16"/>
              </w:rPr>
            </w:pPr>
          </w:p>
        </w:tc>
      </w:tr>
      <w:tr w:rsidR="00CB1780" w:rsidRPr="00BA6875" w14:paraId="13B676DC" w14:textId="77777777" w:rsidTr="00FD318A">
        <w:trPr>
          <w:trHeight w:val="2826"/>
        </w:trPr>
        <w:tc>
          <w:tcPr>
            <w:tcW w:w="704" w:type="dxa"/>
            <w:noWrap/>
          </w:tcPr>
          <w:p w14:paraId="078D981D" w14:textId="77777777" w:rsidR="00CB1780" w:rsidRPr="00CF440A" w:rsidRDefault="00CB1780" w:rsidP="00FD318A">
            <w:pPr>
              <w:snapToGrid w:val="0"/>
              <w:spacing w:line="240" w:lineRule="exact"/>
              <w:rPr>
                <w:rFonts w:ascii="メイリオ" w:eastAsia="メイリオ" w:hAnsi="メイリオ" w:cs="Calibri"/>
                <w:sz w:val="16"/>
                <w:szCs w:val="16"/>
              </w:rPr>
            </w:pPr>
            <w:bookmarkStart w:id="18" w:name="_Hlk225177384"/>
            <w:bookmarkEnd w:id="16"/>
            <w:r w:rsidRPr="00CF440A">
              <w:rPr>
                <w:rFonts w:ascii="メイリオ" w:eastAsia="メイリオ" w:hAnsi="メイリオ"/>
                <w:sz w:val="16"/>
                <w:szCs w:val="16"/>
              </w:rPr>
              <w:t>23</w:t>
            </w:r>
          </w:p>
        </w:tc>
        <w:tc>
          <w:tcPr>
            <w:tcW w:w="992" w:type="dxa"/>
            <w:noWrap/>
          </w:tcPr>
          <w:p w14:paraId="5E114AD4"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労働慣行</w:t>
            </w:r>
          </w:p>
        </w:tc>
        <w:tc>
          <w:tcPr>
            <w:tcW w:w="1422" w:type="dxa"/>
            <w:tcBorders>
              <w:top w:val="nil"/>
              <w:left w:val="single" w:sz="4" w:space="0" w:color="auto"/>
              <w:bottom w:val="single" w:sz="4" w:space="0" w:color="auto"/>
              <w:right w:val="single" w:sz="4" w:space="0" w:color="auto"/>
            </w:tcBorders>
          </w:tcPr>
          <w:p w14:paraId="58708CFE"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cs="Calibri"/>
                <w:sz w:val="16"/>
                <w:szCs w:val="16"/>
              </w:rPr>
              <w:t>Labor Practices</w:t>
            </w:r>
          </w:p>
        </w:tc>
        <w:tc>
          <w:tcPr>
            <w:tcW w:w="709" w:type="dxa"/>
          </w:tcPr>
          <w:p w14:paraId="70DDCE47"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3</w:t>
            </w:r>
          </w:p>
        </w:tc>
        <w:tc>
          <w:tcPr>
            <w:tcW w:w="2973" w:type="dxa"/>
            <w:tcBorders>
              <w:top w:val="nil"/>
              <w:left w:val="single" w:sz="4" w:space="0" w:color="auto"/>
              <w:bottom w:val="single" w:sz="4" w:space="0" w:color="auto"/>
              <w:right w:val="single" w:sz="4" w:space="0" w:color="auto"/>
            </w:tcBorders>
            <w:vAlign w:val="center"/>
          </w:tcPr>
          <w:p w14:paraId="083F6A1D" w14:textId="13F69809" w:rsidR="00CB1780" w:rsidRPr="00CF440A" w:rsidRDefault="00CB1780" w:rsidP="00FD318A">
            <w:pPr>
              <w:snapToGrid w:val="0"/>
              <w:spacing w:line="240" w:lineRule="exact"/>
              <w:rPr>
                <w:rFonts w:ascii="メイリオ" w:eastAsia="メイリオ" w:hAnsi="メイリオ" w:cs="Calibri"/>
                <w:sz w:val="16"/>
                <w:szCs w:val="16"/>
              </w:rPr>
            </w:pPr>
            <w:bookmarkStart w:id="19" w:name="_Hlk225177350"/>
            <w:r w:rsidRPr="00CF440A">
              <w:rPr>
                <w:rFonts w:ascii="メイリオ" w:eastAsia="メイリオ" w:hAnsi="メイリオ" w:hint="eastAsia"/>
                <w:sz w:val="16"/>
                <w:szCs w:val="16"/>
              </w:rPr>
              <w:t>組織は、採用プロセスで合意された労働条件が反映された雇用契約書を従業員に提示し、署名を求めなければならない。雇用契約書は従業員の母国語もしくは従業員が理解しやすい言語で作成し、国や省庁で定める内容（絶対記載事項）を含めなければならない。</w:t>
            </w:r>
            <w:bookmarkEnd w:id="19"/>
          </w:p>
        </w:tc>
        <w:tc>
          <w:tcPr>
            <w:tcW w:w="2976" w:type="dxa"/>
            <w:tcBorders>
              <w:top w:val="nil"/>
              <w:left w:val="single" w:sz="4" w:space="0" w:color="auto"/>
              <w:bottom w:val="single" w:sz="4" w:space="0" w:color="auto"/>
              <w:right w:val="single" w:sz="4" w:space="0" w:color="auto"/>
            </w:tcBorders>
            <w:vAlign w:val="center"/>
          </w:tcPr>
          <w:p w14:paraId="03D698CE"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cs="Calibri"/>
                <w:sz w:val="16"/>
                <w:szCs w:val="16"/>
              </w:rPr>
              <w:t>The organization shall provide employees with employment contracts reflecting agreed working conditions and obtain their signatures.</w:t>
            </w:r>
          </w:p>
          <w:p w14:paraId="4AFAD47C" w14:textId="403154AC"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cs="Calibri"/>
                <w:sz w:val="16"/>
                <w:szCs w:val="16"/>
              </w:rPr>
              <w:t>The contract shall be written in the employee’s native language or a language easily understood by the employee, and shall include all legally required information.</w:t>
            </w:r>
          </w:p>
        </w:tc>
      </w:tr>
      <w:tr w:rsidR="00CB1780" w:rsidRPr="00BA6875" w14:paraId="1F66C428" w14:textId="77777777" w:rsidTr="00FD318A">
        <w:trPr>
          <w:trHeight w:val="1405"/>
        </w:trPr>
        <w:tc>
          <w:tcPr>
            <w:tcW w:w="704" w:type="dxa"/>
            <w:noWrap/>
          </w:tcPr>
          <w:p w14:paraId="59FA9948"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24</w:t>
            </w:r>
          </w:p>
        </w:tc>
        <w:tc>
          <w:tcPr>
            <w:tcW w:w="992" w:type="dxa"/>
            <w:noWrap/>
          </w:tcPr>
          <w:p w14:paraId="7DD7444E"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労働慣行</w:t>
            </w:r>
          </w:p>
        </w:tc>
        <w:tc>
          <w:tcPr>
            <w:tcW w:w="1422" w:type="dxa"/>
            <w:tcBorders>
              <w:top w:val="nil"/>
              <w:left w:val="single" w:sz="4" w:space="0" w:color="auto"/>
              <w:bottom w:val="single" w:sz="4" w:space="0" w:color="auto"/>
              <w:right w:val="single" w:sz="4" w:space="0" w:color="auto"/>
            </w:tcBorders>
          </w:tcPr>
          <w:p w14:paraId="46646CC8"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cs="Calibri"/>
                <w:sz w:val="16"/>
                <w:szCs w:val="16"/>
              </w:rPr>
              <w:t>Labor Practices</w:t>
            </w:r>
          </w:p>
        </w:tc>
        <w:tc>
          <w:tcPr>
            <w:tcW w:w="709" w:type="dxa"/>
          </w:tcPr>
          <w:p w14:paraId="15AE05A8"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4</w:t>
            </w:r>
          </w:p>
        </w:tc>
        <w:tc>
          <w:tcPr>
            <w:tcW w:w="2973" w:type="dxa"/>
            <w:tcBorders>
              <w:top w:val="nil"/>
              <w:left w:val="single" w:sz="4" w:space="0" w:color="auto"/>
              <w:bottom w:val="single" w:sz="4" w:space="0" w:color="auto"/>
              <w:right w:val="single" w:sz="4" w:space="0" w:color="auto"/>
            </w:tcBorders>
            <w:vAlign w:val="center"/>
          </w:tcPr>
          <w:p w14:paraId="501BBF11" w14:textId="33F63AED" w:rsidR="00CB1780" w:rsidRPr="00CF440A" w:rsidRDefault="00CB1780" w:rsidP="00FD318A">
            <w:pPr>
              <w:snapToGrid w:val="0"/>
              <w:spacing w:line="240" w:lineRule="exact"/>
              <w:rPr>
                <w:rFonts w:ascii="メイリオ" w:eastAsia="メイリオ" w:hAnsi="メイリオ" w:cs="Calibri"/>
                <w:sz w:val="16"/>
                <w:szCs w:val="16"/>
              </w:rPr>
            </w:pPr>
            <w:bookmarkStart w:id="20" w:name="_Hlk225177451"/>
            <w:r w:rsidRPr="00CF440A">
              <w:rPr>
                <w:rFonts w:ascii="メイリオ" w:eastAsia="メイリオ" w:hAnsi="メイリオ" w:hint="eastAsia"/>
                <w:sz w:val="16"/>
                <w:szCs w:val="16"/>
              </w:rPr>
              <w:t>組織は、恣意的または差別的な処遇をしてはならない。</w:t>
            </w:r>
            <w:bookmarkEnd w:id="20"/>
          </w:p>
        </w:tc>
        <w:tc>
          <w:tcPr>
            <w:tcW w:w="2976" w:type="dxa"/>
            <w:tcBorders>
              <w:top w:val="nil"/>
              <w:left w:val="single" w:sz="4" w:space="0" w:color="auto"/>
              <w:bottom w:val="single" w:sz="4" w:space="0" w:color="auto"/>
              <w:right w:val="single" w:sz="4" w:space="0" w:color="auto"/>
            </w:tcBorders>
            <w:vAlign w:val="center"/>
          </w:tcPr>
          <w:p w14:paraId="537DE27D" w14:textId="02AAF36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cs="Calibri"/>
                <w:sz w:val="16"/>
                <w:szCs w:val="16"/>
              </w:rPr>
              <w:t>The organization shall not engage in arbitrary or discriminatory treatment.</w:t>
            </w:r>
          </w:p>
        </w:tc>
      </w:tr>
      <w:bookmarkEnd w:id="18"/>
      <w:tr w:rsidR="00CB1780" w:rsidRPr="00BA6875" w14:paraId="129C44A4" w14:textId="77777777" w:rsidTr="00FD318A">
        <w:trPr>
          <w:trHeight w:val="1750"/>
        </w:trPr>
        <w:tc>
          <w:tcPr>
            <w:tcW w:w="704" w:type="dxa"/>
            <w:noWrap/>
          </w:tcPr>
          <w:p w14:paraId="447FF7D7"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25</w:t>
            </w:r>
          </w:p>
        </w:tc>
        <w:tc>
          <w:tcPr>
            <w:tcW w:w="992" w:type="dxa"/>
            <w:noWrap/>
          </w:tcPr>
          <w:p w14:paraId="7C53CD9E"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労働慣行</w:t>
            </w:r>
          </w:p>
        </w:tc>
        <w:tc>
          <w:tcPr>
            <w:tcW w:w="1422" w:type="dxa"/>
            <w:tcBorders>
              <w:top w:val="nil"/>
              <w:left w:val="single" w:sz="4" w:space="0" w:color="auto"/>
              <w:bottom w:val="single" w:sz="4" w:space="0" w:color="auto"/>
              <w:right w:val="single" w:sz="4" w:space="0" w:color="auto"/>
            </w:tcBorders>
          </w:tcPr>
          <w:p w14:paraId="3604106C"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cs="Calibri"/>
                <w:sz w:val="16"/>
                <w:szCs w:val="16"/>
              </w:rPr>
              <w:t>Labor Practices</w:t>
            </w:r>
          </w:p>
        </w:tc>
        <w:tc>
          <w:tcPr>
            <w:tcW w:w="709" w:type="dxa"/>
          </w:tcPr>
          <w:p w14:paraId="54F6D9F9"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5</w:t>
            </w:r>
          </w:p>
        </w:tc>
        <w:tc>
          <w:tcPr>
            <w:tcW w:w="2973" w:type="dxa"/>
            <w:tcBorders>
              <w:top w:val="nil"/>
              <w:left w:val="single" w:sz="4" w:space="0" w:color="auto"/>
              <w:bottom w:val="single" w:sz="4" w:space="0" w:color="auto"/>
              <w:right w:val="single" w:sz="4" w:space="0" w:color="auto"/>
            </w:tcBorders>
            <w:vAlign w:val="center"/>
          </w:tcPr>
          <w:p w14:paraId="1D14FE06" w14:textId="1371ED9D" w:rsidR="00CB1780" w:rsidRPr="00CF440A" w:rsidRDefault="00CB1780" w:rsidP="00FD318A">
            <w:pPr>
              <w:snapToGrid w:val="0"/>
              <w:spacing w:line="240" w:lineRule="exact"/>
              <w:rPr>
                <w:rFonts w:ascii="メイリオ" w:eastAsia="メイリオ" w:hAnsi="メイリオ" w:cs="Calibri"/>
                <w:sz w:val="16"/>
                <w:szCs w:val="16"/>
              </w:rPr>
            </w:pPr>
            <w:bookmarkStart w:id="21" w:name="_Hlk225177497"/>
            <w:r w:rsidRPr="00CF440A">
              <w:rPr>
                <w:rFonts w:ascii="メイリオ" w:eastAsia="メイリオ" w:hAnsi="メイリオ" w:hint="eastAsia"/>
                <w:sz w:val="16"/>
                <w:szCs w:val="16"/>
              </w:rPr>
              <w:t>組織は、就業規則を策定し、掲示や備え付け、書面の交付等によって、労働者に周知しなければならない。</w:t>
            </w:r>
            <w:bookmarkEnd w:id="21"/>
          </w:p>
        </w:tc>
        <w:tc>
          <w:tcPr>
            <w:tcW w:w="2976" w:type="dxa"/>
            <w:tcBorders>
              <w:top w:val="nil"/>
              <w:left w:val="single" w:sz="4" w:space="0" w:color="auto"/>
              <w:bottom w:val="single" w:sz="4" w:space="0" w:color="auto"/>
              <w:right w:val="single" w:sz="4" w:space="0" w:color="auto"/>
            </w:tcBorders>
            <w:vAlign w:val="center"/>
          </w:tcPr>
          <w:p w14:paraId="4ED31367" w14:textId="0AA40F23" w:rsidR="003E372C"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cs="Calibri"/>
                <w:sz w:val="16"/>
                <w:szCs w:val="16"/>
              </w:rPr>
              <w:t>The organization shall establish workplace rules and ensure employees are informed through posting, distribution, or other appropriate methods.</w:t>
            </w:r>
          </w:p>
        </w:tc>
      </w:tr>
      <w:tr w:rsidR="00CB1780" w:rsidRPr="00BA6875" w14:paraId="10E85638" w14:textId="77777777" w:rsidTr="00FD318A">
        <w:trPr>
          <w:trHeight w:val="700"/>
        </w:trPr>
        <w:tc>
          <w:tcPr>
            <w:tcW w:w="704" w:type="dxa"/>
            <w:noWrap/>
          </w:tcPr>
          <w:p w14:paraId="1002027A" w14:textId="77777777" w:rsidR="00CB1780" w:rsidRPr="00CF440A" w:rsidRDefault="00CB1780" w:rsidP="00FD318A">
            <w:pPr>
              <w:snapToGrid w:val="0"/>
              <w:spacing w:line="240" w:lineRule="exact"/>
              <w:rPr>
                <w:rFonts w:ascii="メイリオ" w:eastAsia="メイリオ" w:hAnsi="メイリオ" w:cs="Calibri"/>
                <w:sz w:val="16"/>
                <w:szCs w:val="16"/>
              </w:rPr>
            </w:pPr>
            <w:bookmarkStart w:id="22" w:name="_Hlk225177563"/>
            <w:r w:rsidRPr="00CF440A">
              <w:rPr>
                <w:rFonts w:ascii="メイリオ" w:eastAsia="メイリオ" w:hAnsi="メイリオ"/>
                <w:sz w:val="16"/>
                <w:szCs w:val="16"/>
              </w:rPr>
              <w:t>26</w:t>
            </w:r>
          </w:p>
        </w:tc>
        <w:tc>
          <w:tcPr>
            <w:tcW w:w="992" w:type="dxa"/>
            <w:noWrap/>
          </w:tcPr>
          <w:p w14:paraId="3825ACF5"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労働慣行</w:t>
            </w:r>
          </w:p>
        </w:tc>
        <w:tc>
          <w:tcPr>
            <w:tcW w:w="1422" w:type="dxa"/>
            <w:tcBorders>
              <w:top w:val="nil"/>
              <w:left w:val="single" w:sz="4" w:space="0" w:color="auto"/>
              <w:bottom w:val="single" w:sz="4" w:space="0" w:color="auto"/>
              <w:right w:val="single" w:sz="4" w:space="0" w:color="auto"/>
            </w:tcBorders>
          </w:tcPr>
          <w:p w14:paraId="1868F40B"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cs="Calibri"/>
                <w:sz w:val="16"/>
                <w:szCs w:val="16"/>
              </w:rPr>
              <w:t>Labor Practices</w:t>
            </w:r>
          </w:p>
        </w:tc>
        <w:tc>
          <w:tcPr>
            <w:tcW w:w="709" w:type="dxa"/>
          </w:tcPr>
          <w:p w14:paraId="0D6716F3"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6</w:t>
            </w:r>
          </w:p>
        </w:tc>
        <w:tc>
          <w:tcPr>
            <w:tcW w:w="2973" w:type="dxa"/>
            <w:tcBorders>
              <w:top w:val="nil"/>
              <w:left w:val="single" w:sz="4" w:space="0" w:color="auto"/>
              <w:bottom w:val="single" w:sz="4" w:space="0" w:color="auto"/>
              <w:right w:val="single" w:sz="4" w:space="0" w:color="auto"/>
            </w:tcBorders>
            <w:vAlign w:val="center"/>
          </w:tcPr>
          <w:p w14:paraId="549F88B4" w14:textId="434B72C9" w:rsidR="00CB1780" w:rsidRPr="003E372C" w:rsidRDefault="00CB1780" w:rsidP="00FD318A">
            <w:pPr>
              <w:snapToGrid w:val="0"/>
              <w:spacing w:line="240" w:lineRule="exact"/>
              <w:rPr>
                <w:rFonts w:ascii="メイリオ" w:eastAsia="メイリオ" w:hAnsi="メイリオ"/>
                <w:sz w:val="16"/>
                <w:szCs w:val="16"/>
              </w:rPr>
            </w:pPr>
            <w:bookmarkStart w:id="23" w:name="_Hlk225177537"/>
            <w:r w:rsidRPr="00CF440A">
              <w:rPr>
                <w:rFonts w:ascii="メイリオ" w:eastAsia="メイリオ" w:hAnsi="メイリオ" w:hint="eastAsia"/>
                <w:sz w:val="16"/>
                <w:szCs w:val="16"/>
              </w:rPr>
              <w:t>組織は、従業員の性別や年齢、国籍等に関わらずお互いの個性を尊重し、公平な活躍機会が得られる職場環境を構築しなければならない。</w:t>
            </w:r>
            <w:bookmarkEnd w:id="23"/>
            <w:r w:rsidRPr="00CF440A">
              <w:rPr>
                <w:rFonts w:ascii="メイリオ" w:eastAsia="メイリオ" w:hAnsi="メイリオ"/>
                <w:sz w:val="16"/>
                <w:szCs w:val="16"/>
              </w:rPr>
              <w:br w:type="page"/>
            </w:r>
          </w:p>
        </w:tc>
        <w:tc>
          <w:tcPr>
            <w:tcW w:w="2976" w:type="dxa"/>
            <w:tcBorders>
              <w:top w:val="nil"/>
              <w:left w:val="single" w:sz="4" w:space="0" w:color="auto"/>
              <w:bottom w:val="single" w:sz="4" w:space="0" w:color="auto"/>
              <w:right w:val="single" w:sz="4" w:space="0" w:color="auto"/>
            </w:tcBorders>
            <w:vAlign w:val="center"/>
          </w:tcPr>
          <w:p w14:paraId="0FC4CBA0" w14:textId="77777777" w:rsidR="00CB1780"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cs="Calibri"/>
                <w:sz w:val="16"/>
                <w:szCs w:val="16"/>
              </w:rPr>
              <w:t>The organization shall create a workplace environment where diversity is respected and equal opportunities are provided regardless of gender, age, nationality, or other attributes.</w:t>
            </w:r>
          </w:p>
          <w:p w14:paraId="12A2F6F2" w14:textId="62440692" w:rsidR="003E372C" w:rsidRPr="00CF440A" w:rsidRDefault="003E372C" w:rsidP="00FD318A">
            <w:pPr>
              <w:snapToGrid w:val="0"/>
              <w:spacing w:line="240" w:lineRule="exact"/>
              <w:rPr>
                <w:rFonts w:ascii="メイリオ" w:eastAsia="メイリオ" w:hAnsi="メイリオ" w:cs="Calibri"/>
                <w:sz w:val="16"/>
                <w:szCs w:val="16"/>
              </w:rPr>
            </w:pPr>
          </w:p>
        </w:tc>
      </w:tr>
      <w:tr w:rsidR="00CB1780" w:rsidRPr="00BA6875" w14:paraId="5E3D21FB" w14:textId="77777777" w:rsidTr="00FD318A">
        <w:trPr>
          <w:trHeight w:val="1787"/>
        </w:trPr>
        <w:tc>
          <w:tcPr>
            <w:tcW w:w="704" w:type="dxa"/>
            <w:noWrap/>
          </w:tcPr>
          <w:p w14:paraId="3C404D94" w14:textId="77777777" w:rsidR="00CB1780" w:rsidRPr="00CF440A" w:rsidRDefault="00CB1780" w:rsidP="00FD318A">
            <w:pPr>
              <w:snapToGrid w:val="0"/>
              <w:spacing w:line="240" w:lineRule="exact"/>
              <w:rPr>
                <w:rFonts w:ascii="メイリオ" w:eastAsia="メイリオ" w:hAnsi="メイリオ" w:cs="Calibri"/>
                <w:sz w:val="16"/>
                <w:szCs w:val="16"/>
              </w:rPr>
            </w:pPr>
            <w:bookmarkStart w:id="24" w:name="_Hlk225177619"/>
            <w:bookmarkEnd w:id="22"/>
            <w:r w:rsidRPr="00CF440A">
              <w:rPr>
                <w:rFonts w:ascii="メイリオ" w:eastAsia="メイリオ" w:hAnsi="メイリオ"/>
                <w:sz w:val="16"/>
                <w:szCs w:val="16"/>
              </w:rPr>
              <w:t>27</w:t>
            </w:r>
          </w:p>
        </w:tc>
        <w:tc>
          <w:tcPr>
            <w:tcW w:w="992" w:type="dxa"/>
            <w:noWrap/>
          </w:tcPr>
          <w:p w14:paraId="09ECF931"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労働慣行</w:t>
            </w:r>
          </w:p>
        </w:tc>
        <w:tc>
          <w:tcPr>
            <w:tcW w:w="1422" w:type="dxa"/>
            <w:tcBorders>
              <w:top w:val="nil"/>
              <w:left w:val="single" w:sz="4" w:space="0" w:color="auto"/>
              <w:bottom w:val="single" w:sz="4" w:space="0" w:color="auto"/>
              <w:right w:val="single" w:sz="4" w:space="0" w:color="auto"/>
            </w:tcBorders>
          </w:tcPr>
          <w:p w14:paraId="632078C8"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cs="Calibri"/>
                <w:sz w:val="16"/>
                <w:szCs w:val="16"/>
              </w:rPr>
              <w:t>Labor Practices</w:t>
            </w:r>
          </w:p>
        </w:tc>
        <w:tc>
          <w:tcPr>
            <w:tcW w:w="709" w:type="dxa"/>
          </w:tcPr>
          <w:p w14:paraId="6FC68265"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7</w:t>
            </w:r>
          </w:p>
        </w:tc>
        <w:tc>
          <w:tcPr>
            <w:tcW w:w="2973" w:type="dxa"/>
            <w:tcBorders>
              <w:top w:val="nil"/>
              <w:left w:val="single" w:sz="4" w:space="0" w:color="auto"/>
              <w:bottom w:val="single" w:sz="4" w:space="0" w:color="auto"/>
              <w:right w:val="single" w:sz="4" w:space="0" w:color="auto"/>
            </w:tcBorders>
            <w:vAlign w:val="center"/>
          </w:tcPr>
          <w:p w14:paraId="2D85528E" w14:textId="79BA4056" w:rsidR="00CB1780" w:rsidRPr="00CF440A" w:rsidRDefault="00CB1780" w:rsidP="00FD318A">
            <w:pPr>
              <w:snapToGrid w:val="0"/>
              <w:spacing w:line="240" w:lineRule="exact"/>
              <w:rPr>
                <w:rFonts w:ascii="メイリオ" w:eastAsia="メイリオ" w:hAnsi="メイリオ" w:cs="Calibri"/>
                <w:sz w:val="16"/>
                <w:szCs w:val="16"/>
              </w:rPr>
            </w:pPr>
            <w:bookmarkStart w:id="25" w:name="_Hlk225177588"/>
            <w:r w:rsidRPr="00CF440A">
              <w:rPr>
                <w:rFonts w:ascii="メイリオ" w:eastAsia="メイリオ" w:hAnsi="メイリオ" w:hint="eastAsia"/>
                <w:sz w:val="16"/>
                <w:szCs w:val="16"/>
              </w:rPr>
              <w:t>組織は、労働時間を適正に記録し、それに基づき賃金を法定通貨で支払わなければならない。</w:t>
            </w:r>
            <w:bookmarkEnd w:id="25"/>
          </w:p>
        </w:tc>
        <w:tc>
          <w:tcPr>
            <w:tcW w:w="2976" w:type="dxa"/>
            <w:tcBorders>
              <w:top w:val="nil"/>
              <w:left w:val="single" w:sz="4" w:space="0" w:color="auto"/>
              <w:bottom w:val="single" w:sz="4" w:space="0" w:color="auto"/>
              <w:right w:val="single" w:sz="4" w:space="0" w:color="auto"/>
            </w:tcBorders>
            <w:vAlign w:val="center"/>
          </w:tcPr>
          <w:p w14:paraId="5F0858A2" w14:textId="1E99EAD6"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cs="Calibri"/>
                <w:sz w:val="16"/>
                <w:szCs w:val="16"/>
              </w:rPr>
              <w:t>The organization shall accurately record working hours and pay wages in legal tender based on those records.</w:t>
            </w:r>
          </w:p>
        </w:tc>
      </w:tr>
      <w:tr w:rsidR="00CB1780" w:rsidRPr="00BA6875" w14:paraId="10D4F2AD" w14:textId="77777777" w:rsidTr="00FD318A">
        <w:trPr>
          <w:trHeight w:val="1750"/>
        </w:trPr>
        <w:tc>
          <w:tcPr>
            <w:tcW w:w="704" w:type="dxa"/>
            <w:noWrap/>
          </w:tcPr>
          <w:p w14:paraId="6A4D7FEF" w14:textId="77777777" w:rsidR="00CB1780" w:rsidRPr="00CF440A" w:rsidRDefault="00CB1780" w:rsidP="00FD318A">
            <w:pPr>
              <w:snapToGrid w:val="0"/>
              <w:spacing w:line="240" w:lineRule="exact"/>
              <w:rPr>
                <w:rFonts w:ascii="メイリオ" w:eastAsia="メイリオ" w:hAnsi="メイリオ" w:cs="Calibri"/>
                <w:sz w:val="16"/>
                <w:szCs w:val="16"/>
              </w:rPr>
            </w:pPr>
            <w:bookmarkStart w:id="26" w:name="_Hlk225177746"/>
            <w:bookmarkEnd w:id="24"/>
            <w:r w:rsidRPr="00CF440A">
              <w:rPr>
                <w:rFonts w:ascii="メイリオ" w:eastAsia="メイリオ" w:hAnsi="メイリオ"/>
                <w:sz w:val="16"/>
                <w:szCs w:val="16"/>
              </w:rPr>
              <w:t>28</w:t>
            </w:r>
          </w:p>
        </w:tc>
        <w:tc>
          <w:tcPr>
            <w:tcW w:w="992" w:type="dxa"/>
            <w:noWrap/>
          </w:tcPr>
          <w:p w14:paraId="3A31E74A"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労働慣行</w:t>
            </w:r>
          </w:p>
        </w:tc>
        <w:tc>
          <w:tcPr>
            <w:tcW w:w="1422" w:type="dxa"/>
            <w:tcBorders>
              <w:top w:val="nil"/>
              <w:left w:val="single" w:sz="4" w:space="0" w:color="auto"/>
              <w:bottom w:val="single" w:sz="4" w:space="0" w:color="auto"/>
              <w:right w:val="single" w:sz="4" w:space="0" w:color="auto"/>
            </w:tcBorders>
          </w:tcPr>
          <w:p w14:paraId="2782D834"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cs="Calibri"/>
                <w:sz w:val="16"/>
                <w:szCs w:val="16"/>
              </w:rPr>
              <w:t>Labor Practices</w:t>
            </w:r>
          </w:p>
        </w:tc>
        <w:tc>
          <w:tcPr>
            <w:tcW w:w="709" w:type="dxa"/>
          </w:tcPr>
          <w:p w14:paraId="61ACFFF5"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8</w:t>
            </w:r>
          </w:p>
        </w:tc>
        <w:tc>
          <w:tcPr>
            <w:tcW w:w="2973" w:type="dxa"/>
            <w:tcBorders>
              <w:top w:val="nil"/>
              <w:left w:val="single" w:sz="4" w:space="0" w:color="auto"/>
              <w:bottom w:val="single" w:sz="4" w:space="0" w:color="auto"/>
              <w:right w:val="single" w:sz="4" w:space="0" w:color="auto"/>
            </w:tcBorders>
            <w:vAlign w:val="center"/>
          </w:tcPr>
          <w:p w14:paraId="44E43544" w14:textId="2328B56F" w:rsidR="00CB1780" w:rsidRPr="00CF440A" w:rsidRDefault="00CB1780" w:rsidP="00FD318A">
            <w:pPr>
              <w:snapToGrid w:val="0"/>
              <w:spacing w:line="240" w:lineRule="exact"/>
              <w:rPr>
                <w:rFonts w:ascii="メイリオ" w:eastAsia="メイリオ" w:hAnsi="メイリオ" w:cs="Calibri"/>
                <w:sz w:val="16"/>
                <w:szCs w:val="16"/>
              </w:rPr>
            </w:pPr>
            <w:bookmarkStart w:id="27" w:name="_Hlk225177706"/>
            <w:r w:rsidRPr="00CF440A">
              <w:rPr>
                <w:rFonts w:ascii="メイリオ" w:eastAsia="メイリオ" w:hAnsi="メイリオ" w:hint="eastAsia"/>
                <w:sz w:val="16"/>
                <w:szCs w:val="16"/>
              </w:rPr>
              <w:t>組織は、従業員がそれぞれの状況や希望に応じて、多様な働き方を選択できる職場環境を構築しなければならない。</w:t>
            </w:r>
            <w:bookmarkEnd w:id="27"/>
          </w:p>
        </w:tc>
        <w:tc>
          <w:tcPr>
            <w:tcW w:w="2976" w:type="dxa"/>
            <w:tcBorders>
              <w:top w:val="nil"/>
              <w:left w:val="single" w:sz="4" w:space="0" w:color="auto"/>
              <w:bottom w:val="single" w:sz="4" w:space="0" w:color="auto"/>
              <w:right w:val="single" w:sz="4" w:space="0" w:color="auto"/>
            </w:tcBorders>
            <w:vAlign w:val="center"/>
          </w:tcPr>
          <w:p w14:paraId="01DC54B0"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cs="Calibri"/>
                <w:sz w:val="16"/>
                <w:szCs w:val="16"/>
              </w:rPr>
              <w:t>The organization shall provide a work environment that enables diverse working styles according to employees’ needs and preferences.</w:t>
            </w:r>
          </w:p>
          <w:p w14:paraId="7CA99563" w14:textId="2FB08D47" w:rsidR="00CB1780" w:rsidRPr="00CF440A" w:rsidRDefault="00CB1780" w:rsidP="00FD318A">
            <w:pPr>
              <w:snapToGrid w:val="0"/>
              <w:spacing w:line="240" w:lineRule="exact"/>
              <w:rPr>
                <w:rFonts w:ascii="メイリオ" w:eastAsia="メイリオ" w:hAnsi="メイリオ" w:cs="Calibri"/>
                <w:sz w:val="16"/>
                <w:szCs w:val="16"/>
              </w:rPr>
            </w:pPr>
          </w:p>
        </w:tc>
      </w:tr>
      <w:tr w:rsidR="00CB1780" w:rsidRPr="00BA6875" w14:paraId="13C66BE3" w14:textId="77777777" w:rsidTr="00FD318A">
        <w:trPr>
          <w:trHeight w:val="1914"/>
        </w:trPr>
        <w:tc>
          <w:tcPr>
            <w:tcW w:w="704" w:type="dxa"/>
            <w:noWrap/>
          </w:tcPr>
          <w:p w14:paraId="546E9D0E" w14:textId="77777777" w:rsidR="00CB1780" w:rsidRPr="00CF440A" w:rsidRDefault="00CB1780" w:rsidP="00FD318A">
            <w:pPr>
              <w:snapToGrid w:val="0"/>
              <w:spacing w:line="240" w:lineRule="exact"/>
              <w:rPr>
                <w:rFonts w:ascii="メイリオ" w:eastAsia="メイリオ" w:hAnsi="メイリオ" w:cs="Calibri"/>
                <w:sz w:val="16"/>
                <w:szCs w:val="16"/>
              </w:rPr>
            </w:pPr>
            <w:bookmarkStart w:id="28" w:name="_Hlk225177803"/>
            <w:bookmarkEnd w:id="26"/>
            <w:r w:rsidRPr="00CF440A">
              <w:rPr>
                <w:rFonts w:ascii="メイリオ" w:eastAsia="メイリオ" w:hAnsi="メイリオ"/>
                <w:sz w:val="16"/>
                <w:szCs w:val="16"/>
              </w:rPr>
              <w:lastRenderedPageBreak/>
              <w:t>29</w:t>
            </w:r>
          </w:p>
        </w:tc>
        <w:tc>
          <w:tcPr>
            <w:tcW w:w="992" w:type="dxa"/>
            <w:noWrap/>
          </w:tcPr>
          <w:p w14:paraId="328C037E"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労働慣行</w:t>
            </w:r>
          </w:p>
        </w:tc>
        <w:tc>
          <w:tcPr>
            <w:tcW w:w="1422" w:type="dxa"/>
            <w:tcBorders>
              <w:top w:val="nil"/>
              <w:left w:val="single" w:sz="4" w:space="0" w:color="auto"/>
              <w:bottom w:val="single" w:sz="4" w:space="0" w:color="auto"/>
              <w:right w:val="single" w:sz="4" w:space="0" w:color="auto"/>
            </w:tcBorders>
          </w:tcPr>
          <w:p w14:paraId="406ED7B5"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cs="Calibri"/>
                <w:sz w:val="16"/>
                <w:szCs w:val="16"/>
              </w:rPr>
              <w:t>Labor Practices</w:t>
            </w:r>
          </w:p>
        </w:tc>
        <w:tc>
          <w:tcPr>
            <w:tcW w:w="709" w:type="dxa"/>
          </w:tcPr>
          <w:p w14:paraId="775619E9"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9</w:t>
            </w:r>
          </w:p>
        </w:tc>
        <w:tc>
          <w:tcPr>
            <w:tcW w:w="2973" w:type="dxa"/>
            <w:tcBorders>
              <w:top w:val="nil"/>
              <w:left w:val="single" w:sz="4" w:space="0" w:color="auto"/>
              <w:bottom w:val="single" w:sz="4" w:space="0" w:color="auto"/>
              <w:right w:val="single" w:sz="4" w:space="0" w:color="auto"/>
            </w:tcBorders>
            <w:vAlign w:val="center"/>
          </w:tcPr>
          <w:p w14:paraId="3D2CF3B5" w14:textId="214200ED" w:rsidR="00CB1780" w:rsidRPr="00CF440A" w:rsidRDefault="00CB1780" w:rsidP="00FD318A">
            <w:pPr>
              <w:snapToGrid w:val="0"/>
              <w:spacing w:line="240" w:lineRule="exact"/>
              <w:rPr>
                <w:rFonts w:ascii="メイリオ" w:eastAsia="メイリオ" w:hAnsi="メイリオ" w:cs="Calibri"/>
                <w:sz w:val="16"/>
                <w:szCs w:val="16"/>
              </w:rPr>
            </w:pPr>
            <w:bookmarkStart w:id="29" w:name="_Hlk225177774"/>
            <w:r w:rsidRPr="00CF440A">
              <w:rPr>
                <w:rFonts w:ascii="メイリオ" w:eastAsia="メイリオ" w:hAnsi="メイリオ" w:hint="eastAsia"/>
                <w:sz w:val="16"/>
                <w:szCs w:val="16"/>
              </w:rPr>
              <w:t>組織は、強制による労働を容認してはならない。従業員は、自発的に雇用され、合理的な通知により雇用を終了することができる。</w:t>
            </w:r>
            <w:bookmarkEnd w:id="29"/>
          </w:p>
        </w:tc>
        <w:tc>
          <w:tcPr>
            <w:tcW w:w="2976" w:type="dxa"/>
            <w:tcBorders>
              <w:top w:val="nil"/>
              <w:left w:val="single" w:sz="4" w:space="0" w:color="auto"/>
              <w:bottom w:val="single" w:sz="4" w:space="0" w:color="auto"/>
              <w:right w:val="single" w:sz="4" w:space="0" w:color="auto"/>
            </w:tcBorders>
            <w:vAlign w:val="center"/>
          </w:tcPr>
          <w:p w14:paraId="6E6780D5" w14:textId="3F685998"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cs="Calibri"/>
                <w:sz w:val="16"/>
                <w:szCs w:val="16"/>
              </w:rPr>
              <w:t>The organization shall not permit forced labor. Employees shall be employed voluntarily and free to terminate employment with reasonable notice.</w:t>
            </w:r>
          </w:p>
        </w:tc>
      </w:tr>
      <w:bookmarkEnd w:id="28"/>
      <w:tr w:rsidR="00CB1780" w:rsidRPr="00BA6875" w14:paraId="0E586F68" w14:textId="77777777" w:rsidTr="00FD318A">
        <w:trPr>
          <w:trHeight w:val="1400"/>
        </w:trPr>
        <w:tc>
          <w:tcPr>
            <w:tcW w:w="704" w:type="dxa"/>
            <w:noWrap/>
          </w:tcPr>
          <w:p w14:paraId="3E258FE6"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30</w:t>
            </w:r>
          </w:p>
        </w:tc>
        <w:tc>
          <w:tcPr>
            <w:tcW w:w="992" w:type="dxa"/>
            <w:noWrap/>
          </w:tcPr>
          <w:p w14:paraId="420E3961"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労働慣行</w:t>
            </w:r>
          </w:p>
        </w:tc>
        <w:tc>
          <w:tcPr>
            <w:tcW w:w="1422" w:type="dxa"/>
            <w:tcBorders>
              <w:top w:val="nil"/>
              <w:left w:val="single" w:sz="4" w:space="0" w:color="auto"/>
              <w:bottom w:val="single" w:sz="4" w:space="0" w:color="auto"/>
              <w:right w:val="single" w:sz="4" w:space="0" w:color="auto"/>
            </w:tcBorders>
          </w:tcPr>
          <w:p w14:paraId="36BC1B60"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cs="Calibri"/>
                <w:sz w:val="16"/>
                <w:szCs w:val="16"/>
              </w:rPr>
              <w:t>Labor Practices</w:t>
            </w:r>
          </w:p>
        </w:tc>
        <w:tc>
          <w:tcPr>
            <w:tcW w:w="709" w:type="dxa"/>
          </w:tcPr>
          <w:p w14:paraId="6973033F"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10</w:t>
            </w:r>
          </w:p>
        </w:tc>
        <w:tc>
          <w:tcPr>
            <w:tcW w:w="2973" w:type="dxa"/>
            <w:tcBorders>
              <w:top w:val="nil"/>
              <w:left w:val="single" w:sz="4" w:space="0" w:color="auto"/>
              <w:bottom w:val="single" w:sz="4" w:space="0" w:color="auto"/>
              <w:right w:val="single" w:sz="4" w:space="0" w:color="auto"/>
            </w:tcBorders>
            <w:vAlign w:val="center"/>
          </w:tcPr>
          <w:p w14:paraId="7C506BC3" w14:textId="69A5D48D" w:rsidR="00CB1780" w:rsidRPr="00CF440A" w:rsidRDefault="00CB1780" w:rsidP="00FD318A">
            <w:pPr>
              <w:snapToGrid w:val="0"/>
              <w:spacing w:line="240" w:lineRule="exact"/>
              <w:rPr>
                <w:rFonts w:ascii="メイリオ" w:eastAsia="メイリオ" w:hAnsi="メイリオ" w:cs="Calibri"/>
                <w:sz w:val="16"/>
                <w:szCs w:val="16"/>
              </w:rPr>
            </w:pPr>
            <w:bookmarkStart w:id="30" w:name="_Hlk225177863"/>
            <w:r w:rsidRPr="00CF440A">
              <w:rPr>
                <w:rFonts w:ascii="メイリオ" w:eastAsia="メイリオ" w:hAnsi="メイリオ" w:hint="eastAsia"/>
                <w:sz w:val="16"/>
                <w:szCs w:val="16"/>
              </w:rPr>
              <w:t>組織は、従業員が労働組合を結成したり加入したりする権利を認め、健全な労使関係の構築に努めなければならない。</w:t>
            </w:r>
            <w:bookmarkEnd w:id="30"/>
          </w:p>
        </w:tc>
        <w:tc>
          <w:tcPr>
            <w:tcW w:w="2976" w:type="dxa"/>
            <w:tcBorders>
              <w:top w:val="nil"/>
              <w:left w:val="single" w:sz="4" w:space="0" w:color="auto"/>
              <w:bottom w:val="single" w:sz="4" w:space="0" w:color="auto"/>
              <w:right w:val="single" w:sz="4" w:space="0" w:color="auto"/>
            </w:tcBorders>
            <w:vAlign w:val="center"/>
          </w:tcPr>
          <w:p w14:paraId="0988D9C0" w14:textId="77777777" w:rsidR="00CB1780"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cs="Calibri"/>
                <w:sz w:val="16"/>
                <w:szCs w:val="16"/>
              </w:rPr>
              <w:t>The organization shall respect employees’ rights to form and join labor unions and shall strive to maintain sound labor–management relations.</w:t>
            </w:r>
          </w:p>
          <w:p w14:paraId="0DB90744" w14:textId="478237DC" w:rsidR="00243E6A" w:rsidRPr="00CF440A" w:rsidRDefault="00243E6A" w:rsidP="00FD318A">
            <w:pPr>
              <w:snapToGrid w:val="0"/>
              <w:spacing w:line="240" w:lineRule="exact"/>
              <w:rPr>
                <w:rFonts w:ascii="メイリオ" w:eastAsia="メイリオ" w:hAnsi="メイリオ" w:cs="Calibri"/>
                <w:sz w:val="16"/>
                <w:szCs w:val="16"/>
              </w:rPr>
            </w:pPr>
          </w:p>
        </w:tc>
      </w:tr>
      <w:tr w:rsidR="00CB1780" w:rsidRPr="00BA6875" w14:paraId="138C31C0" w14:textId="77777777" w:rsidTr="00FD318A">
        <w:trPr>
          <w:trHeight w:val="1423"/>
        </w:trPr>
        <w:tc>
          <w:tcPr>
            <w:tcW w:w="704" w:type="dxa"/>
            <w:noWrap/>
          </w:tcPr>
          <w:p w14:paraId="71B6A8FE"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31</w:t>
            </w:r>
          </w:p>
        </w:tc>
        <w:tc>
          <w:tcPr>
            <w:tcW w:w="992" w:type="dxa"/>
            <w:noWrap/>
          </w:tcPr>
          <w:p w14:paraId="077E0BAB"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労働慣行</w:t>
            </w:r>
          </w:p>
        </w:tc>
        <w:tc>
          <w:tcPr>
            <w:tcW w:w="1422" w:type="dxa"/>
            <w:tcBorders>
              <w:top w:val="nil"/>
              <w:left w:val="single" w:sz="4" w:space="0" w:color="auto"/>
              <w:bottom w:val="single" w:sz="4" w:space="0" w:color="auto"/>
              <w:right w:val="single" w:sz="4" w:space="0" w:color="auto"/>
            </w:tcBorders>
          </w:tcPr>
          <w:p w14:paraId="0992481C"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cs="Calibri"/>
                <w:sz w:val="16"/>
                <w:szCs w:val="16"/>
              </w:rPr>
              <w:t>Labor Practices</w:t>
            </w:r>
          </w:p>
        </w:tc>
        <w:tc>
          <w:tcPr>
            <w:tcW w:w="709" w:type="dxa"/>
          </w:tcPr>
          <w:p w14:paraId="4BE51B5C"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11</w:t>
            </w:r>
          </w:p>
        </w:tc>
        <w:tc>
          <w:tcPr>
            <w:tcW w:w="2973" w:type="dxa"/>
            <w:tcBorders>
              <w:top w:val="nil"/>
              <w:left w:val="single" w:sz="4" w:space="0" w:color="auto"/>
              <w:bottom w:val="single" w:sz="4" w:space="0" w:color="auto"/>
              <w:right w:val="single" w:sz="4" w:space="0" w:color="auto"/>
            </w:tcBorders>
            <w:vAlign w:val="center"/>
          </w:tcPr>
          <w:p w14:paraId="2F577350" w14:textId="094A6D47" w:rsidR="00CB1780" w:rsidRPr="00CF440A" w:rsidRDefault="00CB1780" w:rsidP="00FD318A">
            <w:pPr>
              <w:snapToGrid w:val="0"/>
              <w:spacing w:line="240" w:lineRule="exact"/>
              <w:rPr>
                <w:rFonts w:ascii="メイリオ" w:eastAsia="メイリオ" w:hAnsi="メイリオ" w:cs="Calibri"/>
                <w:sz w:val="16"/>
                <w:szCs w:val="16"/>
              </w:rPr>
            </w:pPr>
            <w:bookmarkStart w:id="31" w:name="_Hlk225177915"/>
            <w:r w:rsidRPr="00CF440A">
              <w:rPr>
                <w:rFonts w:ascii="メイリオ" w:eastAsia="メイリオ" w:hAnsi="メイリオ" w:hint="eastAsia"/>
                <w:sz w:val="16"/>
                <w:szCs w:val="16"/>
              </w:rPr>
              <w:t>組織は、安全衛生に配慮した職場環境の構築に取り組まなければならない。</w:t>
            </w:r>
            <w:bookmarkEnd w:id="31"/>
          </w:p>
        </w:tc>
        <w:tc>
          <w:tcPr>
            <w:tcW w:w="2976" w:type="dxa"/>
            <w:tcBorders>
              <w:top w:val="nil"/>
              <w:left w:val="single" w:sz="4" w:space="0" w:color="auto"/>
              <w:bottom w:val="single" w:sz="4" w:space="0" w:color="auto"/>
              <w:right w:val="single" w:sz="4" w:space="0" w:color="auto"/>
            </w:tcBorders>
            <w:vAlign w:val="center"/>
          </w:tcPr>
          <w:p w14:paraId="27AF84F3" w14:textId="2E1C287F"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cs="Calibri"/>
                <w:sz w:val="16"/>
                <w:szCs w:val="16"/>
              </w:rPr>
              <w:t>The organization shall establish and maintain a safe and healthy working environment.</w:t>
            </w:r>
          </w:p>
        </w:tc>
      </w:tr>
      <w:tr w:rsidR="00CB1780" w:rsidRPr="00BA6875" w14:paraId="40B6A6EA" w14:textId="77777777" w:rsidTr="00FD318A">
        <w:trPr>
          <w:trHeight w:val="2534"/>
        </w:trPr>
        <w:tc>
          <w:tcPr>
            <w:tcW w:w="704" w:type="dxa"/>
            <w:noWrap/>
          </w:tcPr>
          <w:p w14:paraId="045D5391" w14:textId="77777777" w:rsidR="00CB1780" w:rsidRPr="00CF440A" w:rsidRDefault="00CB1780" w:rsidP="00FD318A">
            <w:pPr>
              <w:snapToGrid w:val="0"/>
              <w:spacing w:line="240" w:lineRule="exact"/>
              <w:rPr>
                <w:rFonts w:ascii="メイリオ" w:eastAsia="メイリオ" w:hAnsi="メイリオ" w:cs="Calibri"/>
                <w:sz w:val="16"/>
                <w:szCs w:val="16"/>
              </w:rPr>
            </w:pPr>
            <w:bookmarkStart w:id="32" w:name="_Hlk225178024"/>
            <w:r w:rsidRPr="00CF440A">
              <w:rPr>
                <w:rFonts w:ascii="メイリオ" w:eastAsia="メイリオ" w:hAnsi="メイリオ"/>
                <w:sz w:val="16"/>
                <w:szCs w:val="16"/>
              </w:rPr>
              <w:t>32</w:t>
            </w:r>
          </w:p>
        </w:tc>
        <w:tc>
          <w:tcPr>
            <w:tcW w:w="992" w:type="dxa"/>
            <w:noWrap/>
          </w:tcPr>
          <w:p w14:paraId="0B5B99BA"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労働慣行</w:t>
            </w:r>
          </w:p>
        </w:tc>
        <w:tc>
          <w:tcPr>
            <w:tcW w:w="1422" w:type="dxa"/>
            <w:tcBorders>
              <w:top w:val="nil"/>
              <w:left w:val="single" w:sz="4" w:space="0" w:color="auto"/>
              <w:bottom w:val="single" w:sz="4" w:space="0" w:color="auto"/>
              <w:right w:val="single" w:sz="4" w:space="0" w:color="auto"/>
            </w:tcBorders>
          </w:tcPr>
          <w:p w14:paraId="542522F3"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cs="Calibri"/>
                <w:sz w:val="16"/>
                <w:szCs w:val="16"/>
              </w:rPr>
              <w:t>Labor Practices</w:t>
            </w:r>
          </w:p>
        </w:tc>
        <w:tc>
          <w:tcPr>
            <w:tcW w:w="709" w:type="dxa"/>
          </w:tcPr>
          <w:p w14:paraId="2FBAAED4"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12</w:t>
            </w:r>
          </w:p>
        </w:tc>
        <w:tc>
          <w:tcPr>
            <w:tcW w:w="2973" w:type="dxa"/>
            <w:tcBorders>
              <w:top w:val="nil"/>
              <w:left w:val="single" w:sz="4" w:space="0" w:color="auto"/>
              <w:bottom w:val="single" w:sz="4" w:space="0" w:color="auto"/>
              <w:right w:val="single" w:sz="4" w:space="0" w:color="auto"/>
            </w:tcBorders>
            <w:vAlign w:val="center"/>
          </w:tcPr>
          <w:p w14:paraId="33CF160C" w14:textId="40505203" w:rsidR="00CB1780" w:rsidRPr="00CF440A" w:rsidRDefault="00CB1780" w:rsidP="00FD318A">
            <w:pPr>
              <w:snapToGrid w:val="0"/>
              <w:spacing w:line="240" w:lineRule="exact"/>
              <w:rPr>
                <w:rFonts w:ascii="メイリオ" w:eastAsia="メイリオ" w:hAnsi="メイリオ" w:cs="Calibri"/>
                <w:sz w:val="16"/>
                <w:szCs w:val="16"/>
              </w:rPr>
            </w:pPr>
            <w:bookmarkStart w:id="33" w:name="_Hlk225177999"/>
            <w:r w:rsidRPr="00CF440A">
              <w:rPr>
                <w:rFonts w:ascii="メイリオ" w:eastAsia="メイリオ" w:hAnsi="メイリオ" w:hint="eastAsia"/>
                <w:sz w:val="16"/>
                <w:szCs w:val="16"/>
              </w:rPr>
              <w:t>組織は、施設の設備や提供する住居について、法令や業界基準を満たす避難経路や消火設備、火災警報器を設置し、定期点検や避難訓練を実施しなければならない。</w:t>
            </w:r>
            <w:bookmarkEnd w:id="33"/>
            <w:r w:rsidRPr="00CF440A">
              <w:rPr>
                <w:rFonts w:ascii="メイリオ" w:eastAsia="メイリオ" w:hAnsi="メイリオ"/>
                <w:sz w:val="16"/>
                <w:szCs w:val="16"/>
              </w:rPr>
              <w:br w:type="page"/>
            </w:r>
          </w:p>
        </w:tc>
        <w:tc>
          <w:tcPr>
            <w:tcW w:w="2976" w:type="dxa"/>
            <w:tcBorders>
              <w:top w:val="nil"/>
              <w:left w:val="single" w:sz="4" w:space="0" w:color="auto"/>
              <w:bottom w:val="single" w:sz="4" w:space="0" w:color="auto"/>
              <w:right w:val="single" w:sz="4" w:space="0" w:color="auto"/>
            </w:tcBorders>
            <w:vAlign w:val="center"/>
          </w:tcPr>
          <w:p w14:paraId="1629127B" w14:textId="5F217A13"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cs="Calibri"/>
                <w:sz w:val="16"/>
                <w:szCs w:val="16"/>
              </w:rPr>
              <w:t>The organization shall ensure facilities and any provided housing include appropriate evacuation routes, fire-fighting equipment, and fire alarms in accordance with laws or industry standards, and shall conduct regular inspections and evacuation drills.</w:t>
            </w:r>
          </w:p>
        </w:tc>
      </w:tr>
      <w:bookmarkEnd w:id="32"/>
      <w:tr w:rsidR="00CB1780" w:rsidRPr="00BA6875" w14:paraId="6A09CC5C" w14:textId="77777777" w:rsidTr="00FD318A">
        <w:trPr>
          <w:trHeight w:val="2210"/>
        </w:trPr>
        <w:tc>
          <w:tcPr>
            <w:tcW w:w="704" w:type="dxa"/>
            <w:noWrap/>
          </w:tcPr>
          <w:p w14:paraId="3A2E3B9F"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33</w:t>
            </w:r>
          </w:p>
        </w:tc>
        <w:tc>
          <w:tcPr>
            <w:tcW w:w="992" w:type="dxa"/>
            <w:noWrap/>
          </w:tcPr>
          <w:p w14:paraId="1AB209B9"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労働慣行</w:t>
            </w:r>
          </w:p>
        </w:tc>
        <w:tc>
          <w:tcPr>
            <w:tcW w:w="1422" w:type="dxa"/>
            <w:tcBorders>
              <w:top w:val="nil"/>
              <w:left w:val="single" w:sz="4" w:space="0" w:color="auto"/>
              <w:bottom w:val="single" w:sz="4" w:space="0" w:color="auto"/>
              <w:right w:val="single" w:sz="4" w:space="0" w:color="auto"/>
            </w:tcBorders>
          </w:tcPr>
          <w:p w14:paraId="3B2BB235"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cs="Calibri"/>
                <w:sz w:val="16"/>
                <w:szCs w:val="16"/>
              </w:rPr>
              <w:t>Labor Practices</w:t>
            </w:r>
          </w:p>
        </w:tc>
        <w:tc>
          <w:tcPr>
            <w:tcW w:w="709" w:type="dxa"/>
          </w:tcPr>
          <w:p w14:paraId="16607758"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13</w:t>
            </w:r>
          </w:p>
        </w:tc>
        <w:tc>
          <w:tcPr>
            <w:tcW w:w="2973" w:type="dxa"/>
            <w:tcBorders>
              <w:top w:val="nil"/>
              <w:left w:val="single" w:sz="4" w:space="0" w:color="auto"/>
              <w:bottom w:val="single" w:sz="4" w:space="0" w:color="auto"/>
              <w:right w:val="single" w:sz="4" w:space="0" w:color="auto"/>
            </w:tcBorders>
            <w:vAlign w:val="center"/>
          </w:tcPr>
          <w:p w14:paraId="0DCF2784" w14:textId="1DED5183" w:rsidR="00CB1780" w:rsidRPr="00CF440A" w:rsidRDefault="00CB1780" w:rsidP="00FD318A">
            <w:pPr>
              <w:snapToGrid w:val="0"/>
              <w:spacing w:line="240" w:lineRule="exact"/>
              <w:rPr>
                <w:rFonts w:ascii="メイリオ" w:eastAsia="メイリオ" w:hAnsi="メイリオ" w:cs="Calibri"/>
                <w:sz w:val="16"/>
                <w:szCs w:val="16"/>
              </w:rPr>
            </w:pPr>
            <w:bookmarkStart w:id="34" w:name="_Hlk225178089"/>
            <w:r w:rsidRPr="00CF440A">
              <w:rPr>
                <w:rFonts w:ascii="メイリオ" w:eastAsia="メイリオ" w:hAnsi="メイリオ" w:hint="eastAsia"/>
                <w:sz w:val="16"/>
                <w:szCs w:val="16"/>
              </w:rPr>
              <w:t>組織は、化学物質や有害物質、危険物の取扱や保管を適切に行い、事故予防や被害拡大防止に向けた取り組みをしなければならない。</w:t>
            </w:r>
            <w:bookmarkEnd w:id="34"/>
          </w:p>
        </w:tc>
        <w:tc>
          <w:tcPr>
            <w:tcW w:w="2976" w:type="dxa"/>
            <w:tcBorders>
              <w:top w:val="nil"/>
              <w:left w:val="single" w:sz="4" w:space="0" w:color="auto"/>
              <w:bottom w:val="single" w:sz="4" w:space="0" w:color="auto"/>
              <w:right w:val="single" w:sz="4" w:space="0" w:color="auto"/>
            </w:tcBorders>
            <w:vAlign w:val="center"/>
          </w:tcPr>
          <w:p w14:paraId="2743AB27" w14:textId="69568C43"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cs="Calibri"/>
                <w:sz w:val="16"/>
                <w:szCs w:val="16"/>
              </w:rPr>
              <w:t>The organization shall properly manage the handling and storage of chemicals, hazardous substances, and dangerous materials, and implement measures to prevent accidents and mitigate damage.</w:t>
            </w:r>
          </w:p>
        </w:tc>
      </w:tr>
      <w:tr w:rsidR="00CB1780" w:rsidRPr="00BA6875" w14:paraId="67C33F37" w14:textId="77777777" w:rsidTr="00FD318A">
        <w:trPr>
          <w:trHeight w:val="1700"/>
        </w:trPr>
        <w:tc>
          <w:tcPr>
            <w:tcW w:w="704" w:type="dxa"/>
            <w:noWrap/>
          </w:tcPr>
          <w:p w14:paraId="14F1D36B"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34</w:t>
            </w:r>
          </w:p>
        </w:tc>
        <w:tc>
          <w:tcPr>
            <w:tcW w:w="992" w:type="dxa"/>
            <w:noWrap/>
          </w:tcPr>
          <w:p w14:paraId="1C487C3A"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労働慣行</w:t>
            </w:r>
          </w:p>
        </w:tc>
        <w:tc>
          <w:tcPr>
            <w:tcW w:w="1422" w:type="dxa"/>
            <w:tcBorders>
              <w:top w:val="nil"/>
              <w:left w:val="single" w:sz="4" w:space="0" w:color="auto"/>
              <w:bottom w:val="single" w:sz="4" w:space="0" w:color="auto"/>
              <w:right w:val="single" w:sz="4" w:space="0" w:color="auto"/>
            </w:tcBorders>
          </w:tcPr>
          <w:p w14:paraId="23D27412"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cs="Calibri"/>
                <w:sz w:val="16"/>
                <w:szCs w:val="16"/>
              </w:rPr>
              <w:t>Labor Practices</w:t>
            </w:r>
          </w:p>
        </w:tc>
        <w:tc>
          <w:tcPr>
            <w:tcW w:w="709" w:type="dxa"/>
          </w:tcPr>
          <w:p w14:paraId="5BBB9674"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14</w:t>
            </w:r>
          </w:p>
        </w:tc>
        <w:tc>
          <w:tcPr>
            <w:tcW w:w="2973" w:type="dxa"/>
            <w:tcBorders>
              <w:top w:val="nil"/>
              <w:left w:val="single" w:sz="4" w:space="0" w:color="auto"/>
              <w:bottom w:val="single" w:sz="4" w:space="0" w:color="auto"/>
              <w:right w:val="single" w:sz="4" w:space="0" w:color="auto"/>
            </w:tcBorders>
            <w:vAlign w:val="center"/>
          </w:tcPr>
          <w:p w14:paraId="4687B7A8" w14:textId="2FC90ECF" w:rsidR="00CB1780" w:rsidRPr="00CF440A" w:rsidRDefault="00CB1780" w:rsidP="00FD318A">
            <w:pPr>
              <w:snapToGrid w:val="0"/>
              <w:spacing w:line="240" w:lineRule="exact"/>
              <w:rPr>
                <w:rFonts w:ascii="メイリオ" w:eastAsia="メイリオ" w:hAnsi="メイリオ" w:cs="Calibri"/>
                <w:sz w:val="16"/>
                <w:szCs w:val="16"/>
              </w:rPr>
            </w:pPr>
            <w:bookmarkStart w:id="35" w:name="_Hlk225178132"/>
            <w:r w:rsidRPr="00CF440A">
              <w:rPr>
                <w:rFonts w:ascii="メイリオ" w:eastAsia="メイリオ" w:hAnsi="メイリオ" w:hint="eastAsia"/>
                <w:sz w:val="16"/>
                <w:szCs w:val="16"/>
              </w:rPr>
              <w:t>組織は、あらゆる形態のハラスメントや差別のない職場環境を提供しなければならない。</w:t>
            </w:r>
            <w:bookmarkEnd w:id="35"/>
          </w:p>
        </w:tc>
        <w:tc>
          <w:tcPr>
            <w:tcW w:w="2976" w:type="dxa"/>
            <w:tcBorders>
              <w:top w:val="nil"/>
              <w:left w:val="single" w:sz="4" w:space="0" w:color="auto"/>
              <w:bottom w:val="single" w:sz="4" w:space="0" w:color="auto"/>
              <w:right w:val="single" w:sz="4" w:space="0" w:color="auto"/>
            </w:tcBorders>
            <w:vAlign w:val="center"/>
          </w:tcPr>
          <w:p w14:paraId="39720F57" w14:textId="6147C974"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cs="Calibri"/>
                <w:sz w:val="16"/>
                <w:szCs w:val="16"/>
              </w:rPr>
              <w:t>The organization shall provide a workplace free from all forms of harassment and discrimination.</w:t>
            </w:r>
          </w:p>
        </w:tc>
      </w:tr>
      <w:tr w:rsidR="00CB1780" w:rsidRPr="00BA6875" w14:paraId="3AA80C99" w14:textId="77777777" w:rsidTr="00FD318A">
        <w:trPr>
          <w:trHeight w:val="2259"/>
        </w:trPr>
        <w:tc>
          <w:tcPr>
            <w:tcW w:w="704" w:type="dxa"/>
            <w:noWrap/>
          </w:tcPr>
          <w:p w14:paraId="485D0D2D"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35</w:t>
            </w:r>
          </w:p>
        </w:tc>
        <w:tc>
          <w:tcPr>
            <w:tcW w:w="992" w:type="dxa"/>
            <w:noWrap/>
          </w:tcPr>
          <w:p w14:paraId="34CF5C47"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労働慣行</w:t>
            </w:r>
          </w:p>
        </w:tc>
        <w:tc>
          <w:tcPr>
            <w:tcW w:w="1422" w:type="dxa"/>
            <w:tcBorders>
              <w:top w:val="nil"/>
              <w:left w:val="single" w:sz="4" w:space="0" w:color="auto"/>
              <w:bottom w:val="single" w:sz="4" w:space="0" w:color="auto"/>
              <w:right w:val="single" w:sz="4" w:space="0" w:color="auto"/>
            </w:tcBorders>
          </w:tcPr>
          <w:p w14:paraId="1213DCF9"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cs="Calibri"/>
                <w:sz w:val="16"/>
                <w:szCs w:val="16"/>
              </w:rPr>
              <w:t>Labor Practices</w:t>
            </w:r>
          </w:p>
        </w:tc>
        <w:tc>
          <w:tcPr>
            <w:tcW w:w="709" w:type="dxa"/>
          </w:tcPr>
          <w:p w14:paraId="1F10F362"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15</w:t>
            </w:r>
          </w:p>
        </w:tc>
        <w:tc>
          <w:tcPr>
            <w:tcW w:w="2973" w:type="dxa"/>
            <w:tcBorders>
              <w:top w:val="nil"/>
              <w:left w:val="single" w:sz="4" w:space="0" w:color="auto"/>
              <w:bottom w:val="single" w:sz="4" w:space="0" w:color="auto"/>
              <w:right w:val="single" w:sz="4" w:space="0" w:color="auto"/>
            </w:tcBorders>
            <w:vAlign w:val="center"/>
          </w:tcPr>
          <w:p w14:paraId="6855AF8C" w14:textId="6C03B7F0" w:rsidR="00CB1780" w:rsidRPr="00CF440A" w:rsidRDefault="00CB1780" w:rsidP="00FD318A">
            <w:pPr>
              <w:snapToGrid w:val="0"/>
              <w:spacing w:line="240" w:lineRule="exact"/>
              <w:rPr>
                <w:rFonts w:ascii="メイリオ" w:eastAsia="メイリオ" w:hAnsi="メイリオ" w:cs="Calibri"/>
                <w:sz w:val="16"/>
                <w:szCs w:val="16"/>
              </w:rPr>
            </w:pPr>
            <w:bookmarkStart w:id="36" w:name="_Hlk225178211"/>
            <w:r w:rsidRPr="00CF440A">
              <w:rPr>
                <w:rFonts w:ascii="メイリオ" w:eastAsia="メイリオ" w:hAnsi="メイリオ" w:hint="eastAsia"/>
                <w:sz w:val="16"/>
                <w:szCs w:val="16"/>
              </w:rPr>
              <w:t>組織は、労働条件（賃金、労働時間、休日、安全衛生等）に関する現地法令を遵守した上で、従業員の基本的なニーズに応えられるよう、制度や施策の見直しを図らなければならない。</w:t>
            </w:r>
            <w:bookmarkEnd w:id="36"/>
          </w:p>
        </w:tc>
        <w:tc>
          <w:tcPr>
            <w:tcW w:w="2976" w:type="dxa"/>
            <w:tcBorders>
              <w:top w:val="nil"/>
              <w:left w:val="single" w:sz="4" w:space="0" w:color="auto"/>
              <w:bottom w:val="single" w:sz="4" w:space="0" w:color="auto"/>
              <w:right w:val="single" w:sz="4" w:space="0" w:color="auto"/>
            </w:tcBorders>
            <w:vAlign w:val="center"/>
          </w:tcPr>
          <w:p w14:paraId="3A3C697F" w14:textId="4F4A2F41"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cs="Calibri"/>
                <w:sz w:val="16"/>
                <w:szCs w:val="16"/>
              </w:rPr>
              <w:t>The organization shall review systems and policies to ensure employees’ basic needs are met while complying with local laws concerning wages, working hours, holidays, and occupational safety and health.</w:t>
            </w:r>
          </w:p>
        </w:tc>
      </w:tr>
      <w:tr w:rsidR="00CB1780" w:rsidRPr="00BA6875" w14:paraId="08778F26" w14:textId="77777777" w:rsidTr="00FD318A">
        <w:trPr>
          <w:trHeight w:val="1553"/>
        </w:trPr>
        <w:tc>
          <w:tcPr>
            <w:tcW w:w="704" w:type="dxa"/>
            <w:noWrap/>
          </w:tcPr>
          <w:p w14:paraId="5BF80CCB"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lastRenderedPageBreak/>
              <w:t>36</w:t>
            </w:r>
          </w:p>
        </w:tc>
        <w:tc>
          <w:tcPr>
            <w:tcW w:w="992" w:type="dxa"/>
            <w:noWrap/>
          </w:tcPr>
          <w:p w14:paraId="560F9EF6"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労働慣行</w:t>
            </w:r>
          </w:p>
        </w:tc>
        <w:tc>
          <w:tcPr>
            <w:tcW w:w="1422" w:type="dxa"/>
            <w:tcBorders>
              <w:top w:val="nil"/>
              <w:left w:val="single" w:sz="4" w:space="0" w:color="auto"/>
              <w:bottom w:val="single" w:sz="4" w:space="0" w:color="auto"/>
              <w:right w:val="single" w:sz="4" w:space="0" w:color="auto"/>
            </w:tcBorders>
          </w:tcPr>
          <w:p w14:paraId="30522DB1"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cs="Calibri"/>
                <w:sz w:val="16"/>
                <w:szCs w:val="16"/>
              </w:rPr>
              <w:t>Labor Practices</w:t>
            </w:r>
          </w:p>
        </w:tc>
        <w:tc>
          <w:tcPr>
            <w:tcW w:w="709" w:type="dxa"/>
          </w:tcPr>
          <w:p w14:paraId="5BAFAF79"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16</w:t>
            </w:r>
          </w:p>
        </w:tc>
        <w:tc>
          <w:tcPr>
            <w:tcW w:w="2973" w:type="dxa"/>
            <w:tcBorders>
              <w:top w:val="nil"/>
              <w:left w:val="single" w:sz="4" w:space="0" w:color="auto"/>
              <w:bottom w:val="single" w:sz="4" w:space="0" w:color="auto"/>
              <w:right w:val="single" w:sz="4" w:space="0" w:color="auto"/>
            </w:tcBorders>
            <w:vAlign w:val="center"/>
          </w:tcPr>
          <w:p w14:paraId="7DEB9C6E" w14:textId="3AA267A8" w:rsidR="00CB1780" w:rsidRPr="00CF440A" w:rsidRDefault="00CB1780" w:rsidP="00FD318A">
            <w:pPr>
              <w:snapToGrid w:val="0"/>
              <w:spacing w:line="240" w:lineRule="exact"/>
              <w:rPr>
                <w:rFonts w:ascii="メイリオ" w:eastAsia="メイリオ" w:hAnsi="メイリオ" w:cs="Calibri"/>
                <w:sz w:val="16"/>
                <w:szCs w:val="16"/>
              </w:rPr>
            </w:pPr>
            <w:bookmarkStart w:id="37" w:name="_Hlk225178263"/>
            <w:r w:rsidRPr="00CF440A">
              <w:rPr>
                <w:rFonts w:ascii="メイリオ" w:eastAsia="メイリオ" w:hAnsi="メイリオ" w:hint="eastAsia"/>
                <w:sz w:val="16"/>
                <w:szCs w:val="16"/>
              </w:rPr>
              <w:t>組織は、従業員が能力やキャリア開発できるよう支援しなければならない。</w:t>
            </w:r>
            <w:bookmarkEnd w:id="37"/>
          </w:p>
        </w:tc>
        <w:tc>
          <w:tcPr>
            <w:tcW w:w="2976" w:type="dxa"/>
            <w:tcBorders>
              <w:top w:val="nil"/>
              <w:left w:val="single" w:sz="4" w:space="0" w:color="auto"/>
              <w:bottom w:val="single" w:sz="4" w:space="0" w:color="auto"/>
              <w:right w:val="single" w:sz="4" w:space="0" w:color="auto"/>
            </w:tcBorders>
            <w:vAlign w:val="center"/>
          </w:tcPr>
          <w:p w14:paraId="52DD223E" w14:textId="488BEA25"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cs="Calibri"/>
                <w:sz w:val="16"/>
                <w:szCs w:val="16"/>
              </w:rPr>
              <w:t>The organization shall support employees in developing their skills and careers.</w:t>
            </w:r>
          </w:p>
        </w:tc>
      </w:tr>
      <w:tr w:rsidR="00CB1780" w:rsidRPr="00BA6875" w14:paraId="3394642E" w14:textId="77777777" w:rsidTr="00FD318A">
        <w:trPr>
          <w:trHeight w:val="1833"/>
        </w:trPr>
        <w:tc>
          <w:tcPr>
            <w:tcW w:w="704" w:type="dxa"/>
            <w:noWrap/>
          </w:tcPr>
          <w:p w14:paraId="6DBB6A7C"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37</w:t>
            </w:r>
          </w:p>
        </w:tc>
        <w:tc>
          <w:tcPr>
            <w:tcW w:w="992" w:type="dxa"/>
            <w:noWrap/>
          </w:tcPr>
          <w:p w14:paraId="49F11467"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労働慣行</w:t>
            </w:r>
          </w:p>
        </w:tc>
        <w:tc>
          <w:tcPr>
            <w:tcW w:w="1422" w:type="dxa"/>
            <w:tcBorders>
              <w:top w:val="nil"/>
              <w:left w:val="single" w:sz="4" w:space="0" w:color="auto"/>
              <w:bottom w:val="single" w:sz="4" w:space="0" w:color="auto"/>
              <w:right w:val="single" w:sz="4" w:space="0" w:color="auto"/>
            </w:tcBorders>
          </w:tcPr>
          <w:p w14:paraId="40A888E9"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cs="Calibri"/>
                <w:sz w:val="16"/>
                <w:szCs w:val="16"/>
              </w:rPr>
              <w:t>Labor Practices</w:t>
            </w:r>
          </w:p>
        </w:tc>
        <w:tc>
          <w:tcPr>
            <w:tcW w:w="709" w:type="dxa"/>
          </w:tcPr>
          <w:p w14:paraId="1C993627"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17</w:t>
            </w:r>
          </w:p>
        </w:tc>
        <w:tc>
          <w:tcPr>
            <w:tcW w:w="2973" w:type="dxa"/>
            <w:tcBorders>
              <w:top w:val="nil"/>
              <w:left w:val="single" w:sz="4" w:space="0" w:color="auto"/>
              <w:bottom w:val="single" w:sz="4" w:space="0" w:color="auto"/>
              <w:right w:val="single" w:sz="4" w:space="0" w:color="auto"/>
            </w:tcBorders>
            <w:vAlign w:val="center"/>
          </w:tcPr>
          <w:p w14:paraId="3CBF3209" w14:textId="511EAD40" w:rsidR="00CB1780" w:rsidRPr="00CF440A" w:rsidRDefault="00CB1780" w:rsidP="00FD318A">
            <w:pPr>
              <w:snapToGrid w:val="0"/>
              <w:spacing w:line="240" w:lineRule="exact"/>
              <w:rPr>
                <w:rFonts w:ascii="メイリオ" w:eastAsia="メイリオ" w:hAnsi="メイリオ" w:cs="Calibri"/>
                <w:sz w:val="16"/>
                <w:szCs w:val="16"/>
              </w:rPr>
            </w:pPr>
            <w:bookmarkStart w:id="38" w:name="_Hlk225178348"/>
            <w:r w:rsidRPr="00CF440A">
              <w:rPr>
                <w:rFonts w:ascii="メイリオ" w:eastAsia="メイリオ" w:hAnsi="メイリオ" w:hint="eastAsia"/>
                <w:sz w:val="16"/>
                <w:szCs w:val="16"/>
              </w:rPr>
              <w:t>組織は、従業員が身体的・精神的・社会的に満たされ、いきいきと働ける職場環境（</w:t>
            </w:r>
            <w:r w:rsidRPr="00CF440A">
              <w:rPr>
                <w:rFonts w:ascii="メイリオ" w:eastAsia="メイリオ" w:hAnsi="メイリオ"/>
                <w:sz w:val="16"/>
                <w:szCs w:val="16"/>
              </w:rPr>
              <w:t>Well-Being）の実現を目指さなければならない。</w:t>
            </w:r>
            <w:bookmarkEnd w:id="38"/>
            <w:r w:rsidRPr="00CF440A">
              <w:rPr>
                <w:rFonts w:ascii="メイリオ" w:eastAsia="メイリオ" w:hAnsi="メイリオ"/>
                <w:sz w:val="16"/>
                <w:szCs w:val="16"/>
              </w:rPr>
              <w:br w:type="page"/>
            </w:r>
          </w:p>
        </w:tc>
        <w:tc>
          <w:tcPr>
            <w:tcW w:w="2976" w:type="dxa"/>
            <w:tcBorders>
              <w:top w:val="nil"/>
              <w:left w:val="single" w:sz="4" w:space="0" w:color="auto"/>
              <w:bottom w:val="single" w:sz="4" w:space="0" w:color="auto"/>
              <w:right w:val="single" w:sz="4" w:space="0" w:color="auto"/>
            </w:tcBorders>
            <w:vAlign w:val="center"/>
          </w:tcPr>
          <w:p w14:paraId="0DEF6222" w14:textId="318CBD5D"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cs="Calibri"/>
                <w:sz w:val="16"/>
                <w:szCs w:val="16"/>
              </w:rPr>
              <w:t>The organization shall strive to create a workplace environment that supports employees’ physical, mental, and social well-being (Well-Being).</w:t>
            </w:r>
          </w:p>
        </w:tc>
      </w:tr>
      <w:tr w:rsidR="00CB1780" w:rsidRPr="00BA6875" w14:paraId="0F01EF34" w14:textId="77777777" w:rsidTr="00FD318A">
        <w:trPr>
          <w:trHeight w:val="1974"/>
        </w:trPr>
        <w:tc>
          <w:tcPr>
            <w:tcW w:w="704" w:type="dxa"/>
            <w:noWrap/>
          </w:tcPr>
          <w:p w14:paraId="5ED40A88"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38</w:t>
            </w:r>
          </w:p>
        </w:tc>
        <w:tc>
          <w:tcPr>
            <w:tcW w:w="992" w:type="dxa"/>
            <w:noWrap/>
          </w:tcPr>
          <w:p w14:paraId="07A4EABC"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労働慣行</w:t>
            </w:r>
          </w:p>
        </w:tc>
        <w:tc>
          <w:tcPr>
            <w:tcW w:w="1422" w:type="dxa"/>
            <w:tcBorders>
              <w:top w:val="nil"/>
              <w:left w:val="single" w:sz="4" w:space="0" w:color="auto"/>
              <w:bottom w:val="nil"/>
              <w:right w:val="single" w:sz="4" w:space="0" w:color="auto"/>
            </w:tcBorders>
          </w:tcPr>
          <w:p w14:paraId="5CCDF447"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cs="Calibri"/>
                <w:sz w:val="16"/>
                <w:szCs w:val="16"/>
              </w:rPr>
              <w:t>Labor Practices</w:t>
            </w:r>
          </w:p>
        </w:tc>
        <w:tc>
          <w:tcPr>
            <w:tcW w:w="709" w:type="dxa"/>
          </w:tcPr>
          <w:p w14:paraId="64213AA8"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18</w:t>
            </w:r>
          </w:p>
        </w:tc>
        <w:tc>
          <w:tcPr>
            <w:tcW w:w="2973" w:type="dxa"/>
            <w:tcBorders>
              <w:top w:val="nil"/>
              <w:left w:val="single" w:sz="4" w:space="0" w:color="auto"/>
              <w:bottom w:val="nil"/>
              <w:right w:val="single" w:sz="4" w:space="0" w:color="auto"/>
            </w:tcBorders>
            <w:vAlign w:val="center"/>
          </w:tcPr>
          <w:p w14:paraId="69D42A54" w14:textId="23456926" w:rsidR="00CB1780" w:rsidRPr="00D44561" w:rsidRDefault="00CB1780" w:rsidP="00FD318A">
            <w:pPr>
              <w:snapToGrid w:val="0"/>
              <w:spacing w:line="240" w:lineRule="exact"/>
              <w:rPr>
                <w:rFonts w:ascii="メイリオ" w:eastAsia="メイリオ" w:hAnsi="メイリオ"/>
                <w:sz w:val="16"/>
                <w:szCs w:val="16"/>
              </w:rPr>
            </w:pPr>
            <w:bookmarkStart w:id="39" w:name="_Hlk225178474"/>
            <w:r w:rsidRPr="00CF440A">
              <w:rPr>
                <w:rFonts w:ascii="メイリオ" w:eastAsia="メイリオ" w:hAnsi="メイリオ" w:hint="eastAsia"/>
                <w:sz w:val="16"/>
                <w:szCs w:val="16"/>
              </w:rPr>
              <w:t>組織は、従業員がより豊かで安定的な暮らしができるように、生活賃金を上回る賃金を提供することを目指さなくてはならない。</w:t>
            </w:r>
            <w:bookmarkEnd w:id="39"/>
          </w:p>
        </w:tc>
        <w:tc>
          <w:tcPr>
            <w:tcW w:w="2976" w:type="dxa"/>
            <w:tcBorders>
              <w:top w:val="nil"/>
              <w:left w:val="single" w:sz="4" w:space="0" w:color="auto"/>
              <w:bottom w:val="nil"/>
              <w:right w:val="single" w:sz="4" w:space="0" w:color="auto"/>
            </w:tcBorders>
            <w:vAlign w:val="center"/>
          </w:tcPr>
          <w:p w14:paraId="4B30177D" w14:textId="73767A79"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cs="Calibri"/>
                <w:sz w:val="16"/>
                <w:szCs w:val="16"/>
              </w:rPr>
              <w:t>The organization shall aim to provide wages exceeding a living wage so that employees can maintain a stable and prosperous life.</w:t>
            </w:r>
          </w:p>
        </w:tc>
      </w:tr>
      <w:tr w:rsidR="00CB1780" w:rsidRPr="00BA6875" w14:paraId="61AA777E" w14:textId="77777777" w:rsidTr="00FD318A">
        <w:trPr>
          <w:trHeight w:val="1691"/>
        </w:trPr>
        <w:tc>
          <w:tcPr>
            <w:tcW w:w="704" w:type="dxa"/>
            <w:noWrap/>
          </w:tcPr>
          <w:p w14:paraId="58425ABB"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39</w:t>
            </w:r>
          </w:p>
        </w:tc>
        <w:tc>
          <w:tcPr>
            <w:tcW w:w="992" w:type="dxa"/>
            <w:noWrap/>
          </w:tcPr>
          <w:p w14:paraId="049FA4A9"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環境</w:t>
            </w:r>
          </w:p>
        </w:tc>
        <w:tc>
          <w:tcPr>
            <w:tcW w:w="1422" w:type="dxa"/>
          </w:tcPr>
          <w:p w14:paraId="7B7C8A02" w14:textId="65E605D6" w:rsidR="00CB1780" w:rsidRPr="00CF440A" w:rsidRDefault="00A52756" w:rsidP="00FD318A">
            <w:pPr>
              <w:snapToGrid w:val="0"/>
              <w:spacing w:line="240" w:lineRule="exact"/>
              <w:rPr>
                <w:rFonts w:ascii="メイリオ" w:eastAsia="メイリオ" w:hAnsi="メイリオ" w:cs="Calibri"/>
                <w:sz w:val="16"/>
                <w:szCs w:val="16"/>
              </w:rPr>
            </w:pPr>
            <w:r w:rsidRPr="00A52756">
              <w:rPr>
                <w:rFonts w:ascii="メイリオ" w:eastAsia="メイリオ" w:hAnsi="メイリオ" w:cs="Calibri"/>
                <w:sz w:val="16"/>
                <w:szCs w:val="16"/>
              </w:rPr>
              <w:t>The Environment</w:t>
            </w:r>
          </w:p>
        </w:tc>
        <w:tc>
          <w:tcPr>
            <w:tcW w:w="709" w:type="dxa"/>
          </w:tcPr>
          <w:p w14:paraId="73C76BC7"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1</w:t>
            </w:r>
          </w:p>
        </w:tc>
        <w:tc>
          <w:tcPr>
            <w:tcW w:w="2973" w:type="dxa"/>
            <w:tcBorders>
              <w:top w:val="single" w:sz="4" w:space="0" w:color="auto"/>
              <w:left w:val="single" w:sz="4" w:space="0" w:color="auto"/>
              <w:bottom w:val="single" w:sz="4" w:space="0" w:color="auto"/>
              <w:right w:val="single" w:sz="4" w:space="0" w:color="auto"/>
            </w:tcBorders>
            <w:vAlign w:val="center"/>
          </w:tcPr>
          <w:p w14:paraId="447EB7A4" w14:textId="4B9022A7" w:rsidR="00CB1780" w:rsidRPr="00CF440A" w:rsidRDefault="00CB1780" w:rsidP="00FD318A">
            <w:pPr>
              <w:snapToGrid w:val="0"/>
              <w:spacing w:line="240" w:lineRule="exact"/>
              <w:rPr>
                <w:rFonts w:ascii="メイリオ" w:eastAsia="メイリオ" w:hAnsi="メイリオ" w:cs="Calibri"/>
                <w:sz w:val="16"/>
                <w:szCs w:val="16"/>
              </w:rPr>
            </w:pPr>
            <w:bookmarkStart w:id="40" w:name="_Hlk225178534"/>
            <w:r w:rsidRPr="00CF440A">
              <w:rPr>
                <w:rFonts w:ascii="メイリオ" w:eastAsia="メイリオ" w:hAnsi="メイリオ" w:hint="eastAsia"/>
                <w:sz w:val="16"/>
                <w:szCs w:val="16"/>
              </w:rPr>
              <w:t>組織は、環境に関する方針を策定しなければならない。その方針は、経営者もしくは経営層によって承認されていなければならない。</w:t>
            </w:r>
            <w:bookmarkEnd w:id="40"/>
          </w:p>
        </w:tc>
        <w:tc>
          <w:tcPr>
            <w:tcW w:w="2976" w:type="dxa"/>
            <w:tcBorders>
              <w:top w:val="single" w:sz="4" w:space="0" w:color="auto"/>
              <w:left w:val="single" w:sz="4" w:space="0" w:color="auto"/>
              <w:bottom w:val="single" w:sz="4" w:space="0" w:color="auto"/>
              <w:right w:val="single" w:sz="4" w:space="0" w:color="auto"/>
            </w:tcBorders>
            <w:vAlign w:val="center"/>
          </w:tcPr>
          <w:p w14:paraId="4C57DC47" w14:textId="33673364"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cs="Calibri"/>
                <w:sz w:val="16"/>
                <w:szCs w:val="16"/>
              </w:rPr>
              <w:t>The organization shall establish an environmental policy approved by top management or senior management.</w:t>
            </w:r>
          </w:p>
        </w:tc>
      </w:tr>
      <w:tr w:rsidR="00A52756" w:rsidRPr="00BA6875" w14:paraId="0DFF855F" w14:textId="77777777" w:rsidTr="00FD318A">
        <w:trPr>
          <w:trHeight w:val="2110"/>
        </w:trPr>
        <w:tc>
          <w:tcPr>
            <w:tcW w:w="704" w:type="dxa"/>
            <w:noWrap/>
          </w:tcPr>
          <w:p w14:paraId="63B70599" w14:textId="77777777" w:rsidR="00A52756" w:rsidRPr="00CF440A" w:rsidRDefault="00A52756"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40</w:t>
            </w:r>
          </w:p>
        </w:tc>
        <w:tc>
          <w:tcPr>
            <w:tcW w:w="992" w:type="dxa"/>
            <w:noWrap/>
          </w:tcPr>
          <w:p w14:paraId="7F5E9CD7" w14:textId="77777777" w:rsidR="00A52756" w:rsidRPr="00CF440A" w:rsidRDefault="00A52756"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環境</w:t>
            </w:r>
          </w:p>
        </w:tc>
        <w:tc>
          <w:tcPr>
            <w:tcW w:w="1422" w:type="dxa"/>
          </w:tcPr>
          <w:p w14:paraId="6BB3D146" w14:textId="595DA079" w:rsidR="00A52756" w:rsidRPr="00CF440A" w:rsidRDefault="00A52756" w:rsidP="00FD318A">
            <w:pPr>
              <w:snapToGrid w:val="0"/>
              <w:spacing w:line="240" w:lineRule="exact"/>
              <w:rPr>
                <w:rFonts w:ascii="メイリオ" w:eastAsia="メイリオ" w:hAnsi="メイリオ" w:cs="Calibri"/>
                <w:sz w:val="16"/>
                <w:szCs w:val="16"/>
              </w:rPr>
            </w:pPr>
            <w:r w:rsidRPr="00FC64EF">
              <w:rPr>
                <w:rFonts w:ascii="メイリオ" w:eastAsia="メイリオ" w:hAnsi="メイリオ" w:cs="Calibri"/>
                <w:sz w:val="16"/>
                <w:szCs w:val="16"/>
              </w:rPr>
              <w:t>The Environment</w:t>
            </w:r>
          </w:p>
        </w:tc>
        <w:tc>
          <w:tcPr>
            <w:tcW w:w="709" w:type="dxa"/>
          </w:tcPr>
          <w:p w14:paraId="6C705D4B" w14:textId="77777777" w:rsidR="00A52756" w:rsidRPr="00CF440A" w:rsidRDefault="00A52756"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2</w:t>
            </w:r>
          </w:p>
        </w:tc>
        <w:tc>
          <w:tcPr>
            <w:tcW w:w="2973" w:type="dxa"/>
            <w:tcBorders>
              <w:top w:val="nil"/>
              <w:left w:val="single" w:sz="4" w:space="0" w:color="auto"/>
              <w:bottom w:val="single" w:sz="4" w:space="0" w:color="auto"/>
              <w:right w:val="single" w:sz="4" w:space="0" w:color="auto"/>
            </w:tcBorders>
            <w:vAlign w:val="center"/>
          </w:tcPr>
          <w:p w14:paraId="2DB7F19F" w14:textId="4784156E" w:rsidR="00A52756" w:rsidRPr="00CF440A" w:rsidRDefault="00A52756" w:rsidP="00FD318A">
            <w:pPr>
              <w:snapToGrid w:val="0"/>
              <w:spacing w:line="240" w:lineRule="exact"/>
              <w:rPr>
                <w:rFonts w:ascii="メイリオ" w:eastAsia="メイリオ" w:hAnsi="メイリオ" w:cs="Calibri"/>
                <w:sz w:val="16"/>
                <w:szCs w:val="16"/>
              </w:rPr>
            </w:pPr>
            <w:bookmarkStart w:id="41" w:name="_Hlk225178579"/>
            <w:r w:rsidRPr="00CF440A">
              <w:rPr>
                <w:rFonts w:ascii="メイリオ" w:eastAsia="メイリオ" w:hAnsi="メイリオ" w:hint="eastAsia"/>
                <w:sz w:val="16"/>
                <w:szCs w:val="16"/>
              </w:rPr>
              <w:t>組織は、リスクアセスメントを通じて事業活動に関わる環境リスクを特定し、その低減もしくは削減に向け計画を立案し、年に一度遂行状況を確認しなければならない。</w:t>
            </w:r>
            <w:bookmarkEnd w:id="41"/>
          </w:p>
        </w:tc>
        <w:tc>
          <w:tcPr>
            <w:tcW w:w="2976" w:type="dxa"/>
            <w:tcBorders>
              <w:top w:val="nil"/>
              <w:left w:val="single" w:sz="4" w:space="0" w:color="auto"/>
              <w:bottom w:val="single" w:sz="4" w:space="0" w:color="auto"/>
              <w:right w:val="single" w:sz="4" w:space="0" w:color="auto"/>
            </w:tcBorders>
            <w:vAlign w:val="center"/>
          </w:tcPr>
          <w:p w14:paraId="666D666E" w14:textId="279251FC" w:rsidR="00A52756" w:rsidRPr="00CF440A" w:rsidRDefault="00A52756"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cs="Calibri"/>
                <w:sz w:val="16"/>
                <w:szCs w:val="16"/>
              </w:rPr>
              <w:t>The organization shall identify environmental risks related to its business activities through risk assessment, develop plans to mitigate or reduce them, and review progress at least annually.</w:t>
            </w:r>
          </w:p>
        </w:tc>
      </w:tr>
      <w:tr w:rsidR="00A52756" w:rsidRPr="00BA6875" w14:paraId="617231BB" w14:textId="77777777" w:rsidTr="00FD318A">
        <w:trPr>
          <w:trHeight w:val="1550"/>
        </w:trPr>
        <w:tc>
          <w:tcPr>
            <w:tcW w:w="704" w:type="dxa"/>
            <w:noWrap/>
          </w:tcPr>
          <w:p w14:paraId="1EAC4735" w14:textId="77777777" w:rsidR="00A52756" w:rsidRPr="00CF440A" w:rsidRDefault="00A52756"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41</w:t>
            </w:r>
          </w:p>
        </w:tc>
        <w:tc>
          <w:tcPr>
            <w:tcW w:w="992" w:type="dxa"/>
            <w:noWrap/>
          </w:tcPr>
          <w:p w14:paraId="523490D9" w14:textId="77777777" w:rsidR="00A52756" w:rsidRPr="00CF440A" w:rsidRDefault="00A52756"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環境</w:t>
            </w:r>
          </w:p>
        </w:tc>
        <w:tc>
          <w:tcPr>
            <w:tcW w:w="1422" w:type="dxa"/>
          </w:tcPr>
          <w:p w14:paraId="45A5B172" w14:textId="3B704ED4" w:rsidR="00A52756" w:rsidRPr="00CF440A" w:rsidRDefault="00A52756" w:rsidP="00FD318A">
            <w:pPr>
              <w:snapToGrid w:val="0"/>
              <w:spacing w:line="240" w:lineRule="exact"/>
              <w:rPr>
                <w:rFonts w:ascii="メイリオ" w:eastAsia="メイリオ" w:hAnsi="メイリオ" w:cs="Calibri"/>
                <w:sz w:val="16"/>
                <w:szCs w:val="16"/>
              </w:rPr>
            </w:pPr>
            <w:r w:rsidRPr="00FC64EF">
              <w:rPr>
                <w:rFonts w:ascii="メイリオ" w:eastAsia="メイリオ" w:hAnsi="メイリオ" w:cs="Calibri"/>
                <w:sz w:val="16"/>
                <w:szCs w:val="16"/>
              </w:rPr>
              <w:t>The Environment</w:t>
            </w:r>
          </w:p>
        </w:tc>
        <w:tc>
          <w:tcPr>
            <w:tcW w:w="709" w:type="dxa"/>
          </w:tcPr>
          <w:p w14:paraId="00952960" w14:textId="77777777" w:rsidR="00A52756" w:rsidRPr="00CF440A" w:rsidRDefault="00A52756"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3</w:t>
            </w:r>
          </w:p>
        </w:tc>
        <w:tc>
          <w:tcPr>
            <w:tcW w:w="2973" w:type="dxa"/>
            <w:tcBorders>
              <w:top w:val="nil"/>
              <w:left w:val="single" w:sz="4" w:space="0" w:color="auto"/>
              <w:bottom w:val="single" w:sz="4" w:space="0" w:color="auto"/>
              <w:right w:val="single" w:sz="4" w:space="0" w:color="auto"/>
            </w:tcBorders>
            <w:vAlign w:val="center"/>
          </w:tcPr>
          <w:p w14:paraId="7560FBDF" w14:textId="1796F207" w:rsidR="00A52756" w:rsidRPr="00CF440A" w:rsidRDefault="00A52756" w:rsidP="00FD318A">
            <w:pPr>
              <w:snapToGrid w:val="0"/>
              <w:spacing w:line="240" w:lineRule="exact"/>
              <w:rPr>
                <w:rFonts w:ascii="メイリオ" w:eastAsia="メイリオ" w:hAnsi="メイリオ" w:cs="Calibri"/>
                <w:sz w:val="16"/>
                <w:szCs w:val="16"/>
              </w:rPr>
            </w:pPr>
            <w:bookmarkStart w:id="42" w:name="_Hlk225178630"/>
            <w:r w:rsidRPr="00CF440A">
              <w:rPr>
                <w:rFonts w:ascii="メイリオ" w:eastAsia="メイリオ" w:hAnsi="メイリオ" w:hint="eastAsia"/>
                <w:sz w:val="16"/>
                <w:szCs w:val="16"/>
              </w:rPr>
              <w:t>組織は、環境基準に関連するその国および国際法の法的要件を遵守しなければならない。</w:t>
            </w:r>
            <w:bookmarkEnd w:id="42"/>
          </w:p>
        </w:tc>
        <w:tc>
          <w:tcPr>
            <w:tcW w:w="2976" w:type="dxa"/>
            <w:tcBorders>
              <w:top w:val="nil"/>
              <w:left w:val="single" w:sz="4" w:space="0" w:color="auto"/>
              <w:bottom w:val="single" w:sz="4" w:space="0" w:color="auto"/>
              <w:right w:val="single" w:sz="4" w:space="0" w:color="auto"/>
            </w:tcBorders>
            <w:vAlign w:val="center"/>
          </w:tcPr>
          <w:p w14:paraId="669E4962" w14:textId="14CFA7EC" w:rsidR="00A52756" w:rsidRPr="000E39D5" w:rsidRDefault="00A52756"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cs="Calibri"/>
                <w:sz w:val="16"/>
                <w:szCs w:val="16"/>
              </w:rPr>
              <w:t>The organization shall comply with national and international legal requirements related to environmental standards.</w:t>
            </w:r>
          </w:p>
        </w:tc>
      </w:tr>
      <w:tr w:rsidR="00A52756" w:rsidRPr="00BA6875" w14:paraId="00C9D3A4" w14:textId="77777777" w:rsidTr="00FD318A">
        <w:trPr>
          <w:trHeight w:val="1968"/>
        </w:trPr>
        <w:tc>
          <w:tcPr>
            <w:tcW w:w="704" w:type="dxa"/>
            <w:noWrap/>
          </w:tcPr>
          <w:p w14:paraId="74EAB9CF" w14:textId="77777777" w:rsidR="00A52756" w:rsidRPr="00CF440A" w:rsidRDefault="00A52756"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42</w:t>
            </w:r>
          </w:p>
        </w:tc>
        <w:tc>
          <w:tcPr>
            <w:tcW w:w="992" w:type="dxa"/>
            <w:noWrap/>
          </w:tcPr>
          <w:p w14:paraId="6BE72319" w14:textId="77777777" w:rsidR="00A52756" w:rsidRPr="00CF440A" w:rsidRDefault="00A52756"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環境</w:t>
            </w:r>
          </w:p>
        </w:tc>
        <w:tc>
          <w:tcPr>
            <w:tcW w:w="1422" w:type="dxa"/>
          </w:tcPr>
          <w:p w14:paraId="1D3A5B50" w14:textId="61523EF4" w:rsidR="00A52756" w:rsidRPr="00CF440A" w:rsidRDefault="00A52756" w:rsidP="00FD318A">
            <w:pPr>
              <w:snapToGrid w:val="0"/>
              <w:spacing w:line="240" w:lineRule="exact"/>
              <w:rPr>
                <w:rFonts w:ascii="メイリオ" w:eastAsia="メイリオ" w:hAnsi="メイリオ" w:cs="Calibri"/>
                <w:sz w:val="16"/>
                <w:szCs w:val="16"/>
              </w:rPr>
            </w:pPr>
            <w:r w:rsidRPr="00FC64EF">
              <w:rPr>
                <w:rFonts w:ascii="メイリオ" w:eastAsia="メイリオ" w:hAnsi="メイリオ" w:cs="Calibri"/>
                <w:sz w:val="16"/>
                <w:szCs w:val="16"/>
              </w:rPr>
              <w:t>The Environment</w:t>
            </w:r>
          </w:p>
        </w:tc>
        <w:tc>
          <w:tcPr>
            <w:tcW w:w="709" w:type="dxa"/>
          </w:tcPr>
          <w:p w14:paraId="62CDCED2" w14:textId="77777777" w:rsidR="00A52756" w:rsidRPr="00CF440A" w:rsidRDefault="00A52756"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4</w:t>
            </w:r>
          </w:p>
        </w:tc>
        <w:tc>
          <w:tcPr>
            <w:tcW w:w="2973" w:type="dxa"/>
            <w:tcBorders>
              <w:top w:val="nil"/>
              <w:left w:val="single" w:sz="4" w:space="0" w:color="auto"/>
              <w:bottom w:val="single" w:sz="4" w:space="0" w:color="auto"/>
              <w:right w:val="single" w:sz="4" w:space="0" w:color="auto"/>
            </w:tcBorders>
            <w:vAlign w:val="center"/>
          </w:tcPr>
          <w:p w14:paraId="0C84486D" w14:textId="7AEC82D7" w:rsidR="00A52756" w:rsidRPr="00CF440A" w:rsidRDefault="00A52756" w:rsidP="00FD318A">
            <w:pPr>
              <w:snapToGrid w:val="0"/>
              <w:spacing w:line="240" w:lineRule="exact"/>
              <w:rPr>
                <w:rFonts w:ascii="メイリオ" w:eastAsia="メイリオ" w:hAnsi="メイリオ" w:cs="Calibri"/>
                <w:sz w:val="16"/>
                <w:szCs w:val="16"/>
              </w:rPr>
            </w:pPr>
            <w:bookmarkStart w:id="43" w:name="_Hlk225178677"/>
            <w:r w:rsidRPr="00CF440A">
              <w:rPr>
                <w:rFonts w:ascii="メイリオ" w:eastAsia="メイリオ" w:hAnsi="メイリオ" w:hint="eastAsia"/>
                <w:sz w:val="16"/>
                <w:szCs w:val="16"/>
              </w:rPr>
              <w:t>組織は、事業活動に関わるすべての有害物質</w:t>
            </w:r>
            <w:r w:rsidRPr="00CF440A">
              <w:rPr>
                <w:rFonts w:ascii="メイリオ" w:eastAsia="メイリオ" w:hAnsi="メイリオ"/>
                <w:sz w:val="16"/>
                <w:szCs w:val="16"/>
              </w:rPr>
              <w:t>(バイオハザード、化学物質</w:t>
            </w:r>
            <w:r w:rsidRPr="00CF440A">
              <w:rPr>
                <w:rFonts w:ascii="メイリオ" w:eastAsia="メイリオ" w:hAnsi="メイリオ" w:hint="eastAsia"/>
                <w:sz w:val="16"/>
                <w:szCs w:val="16"/>
              </w:rPr>
              <w:t>等</w:t>
            </w:r>
            <w:r w:rsidRPr="00CF440A">
              <w:rPr>
                <w:rFonts w:ascii="メイリオ" w:eastAsia="メイリオ" w:hAnsi="メイリオ"/>
                <w:sz w:val="16"/>
                <w:szCs w:val="16"/>
              </w:rPr>
              <w:t>)の管理に関する手順と方法を決めなければならない。</w:t>
            </w:r>
            <w:bookmarkEnd w:id="43"/>
          </w:p>
        </w:tc>
        <w:tc>
          <w:tcPr>
            <w:tcW w:w="2976" w:type="dxa"/>
            <w:tcBorders>
              <w:top w:val="nil"/>
              <w:left w:val="single" w:sz="4" w:space="0" w:color="auto"/>
              <w:bottom w:val="single" w:sz="4" w:space="0" w:color="auto"/>
              <w:right w:val="single" w:sz="4" w:space="0" w:color="auto"/>
            </w:tcBorders>
            <w:vAlign w:val="center"/>
          </w:tcPr>
          <w:p w14:paraId="7963B2A8" w14:textId="4EFDACF6" w:rsidR="00A52756" w:rsidRPr="00CF440A" w:rsidRDefault="00A52756"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cs="Calibri"/>
                <w:sz w:val="16"/>
                <w:szCs w:val="16"/>
              </w:rPr>
              <w:t>The organization shall establish procedures and methods for managing all hazardous substances used in business activities (e.g., biohazards and chemicals).</w:t>
            </w:r>
          </w:p>
        </w:tc>
      </w:tr>
      <w:tr w:rsidR="00CB1780" w:rsidRPr="00BA6875" w14:paraId="51345478" w14:textId="77777777" w:rsidTr="00FD318A">
        <w:trPr>
          <w:trHeight w:val="1556"/>
        </w:trPr>
        <w:tc>
          <w:tcPr>
            <w:tcW w:w="704" w:type="dxa"/>
            <w:noWrap/>
          </w:tcPr>
          <w:p w14:paraId="59C8F0C0" w14:textId="77777777" w:rsidR="00CB1780" w:rsidRPr="00CF440A" w:rsidRDefault="00CB1780" w:rsidP="00FD318A">
            <w:pPr>
              <w:snapToGrid w:val="0"/>
              <w:spacing w:line="240" w:lineRule="exact"/>
              <w:rPr>
                <w:rFonts w:ascii="メイリオ" w:eastAsia="メイリオ" w:hAnsi="メイリオ" w:cs="Calibri"/>
                <w:sz w:val="16"/>
                <w:szCs w:val="16"/>
              </w:rPr>
            </w:pPr>
            <w:bookmarkStart w:id="44" w:name="_Hlk225178786"/>
            <w:r w:rsidRPr="00CF440A">
              <w:rPr>
                <w:rFonts w:ascii="メイリオ" w:eastAsia="メイリオ" w:hAnsi="メイリオ"/>
                <w:sz w:val="16"/>
                <w:szCs w:val="16"/>
              </w:rPr>
              <w:lastRenderedPageBreak/>
              <w:t>43</w:t>
            </w:r>
          </w:p>
        </w:tc>
        <w:tc>
          <w:tcPr>
            <w:tcW w:w="992" w:type="dxa"/>
            <w:noWrap/>
          </w:tcPr>
          <w:p w14:paraId="0CC8DC1B"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環境</w:t>
            </w:r>
          </w:p>
        </w:tc>
        <w:tc>
          <w:tcPr>
            <w:tcW w:w="1422" w:type="dxa"/>
          </w:tcPr>
          <w:p w14:paraId="10B0BB66" w14:textId="6DF00A08" w:rsidR="00CB1780" w:rsidRPr="00CF440A" w:rsidRDefault="00A52756" w:rsidP="00FD318A">
            <w:pPr>
              <w:snapToGrid w:val="0"/>
              <w:spacing w:line="240" w:lineRule="exact"/>
              <w:rPr>
                <w:rFonts w:ascii="メイリオ" w:eastAsia="メイリオ" w:hAnsi="メイリオ" w:cs="Calibri"/>
                <w:sz w:val="16"/>
                <w:szCs w:val="16"/>
              </w:rPr>
            </w:pPr>
            <w:r w:rsidRPr="00A52756">
              <w:rPr>
                <w:rFonts w:ascii="メイリオ" w:eastAsia="メイリオ" w:hAnsi="メイリオ" w:cs="Calibri"/>
                <w:sz w:val="16"/>
                <w:szCs w:val="16"/>
              </w:rPr>
              <w:t>The Environment</w:t>
            </w:r>
          </w:p>
        </w:tc>
        <w:tc>
          <w:tcPr>
            <w:tcW w:w="709" w:type="dxa"/>
          </w:tcPr>
          <w:p w14:paraId="6711E562"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5</w:t>
            </w:r>
          </w:p>
        </w:tc>
        <w:tc>
          <w:tcPr>
            <w:tcW w:w="2973" w:type="dxa"/>
            <w:tcBorders>
              <w:top w:val="nil"/>
              <w:left w:val="single" w:sz="4" w:space="0" w:color="auto"/>
              <w:bottom w:val="single" w:sz="4" w:space="0" w:color="auto"/>
              <w:right w:val="single" w:sz="4" w:space="0" w:color="auto"/>
            </w:tcBorders>
            <w:vAlign w:val="center"/>
          </w:tcPr>
          <w:p w14:paraId="3499DCAF" w14:textId="0597FF66" w:rsidR="00CB1780" w:rsidRPr="00CF440A" w:rsidRDefault="00CB1780" w:rsidP="00FD318A">
            <w:pPr>
              <w:snapToGrid w:val="0"/>
              <w:spacing w:line="240" w:lineRule="exact"/>
              <w:rPr>
                <w:rFonts w:ascii="メイリオ" w:eastAsia="メイリオ" w:hAnsi="メイリオ" w:cs="Calibri"/>
                <w:sz w:val="16"/>
                <w:szCs w:val="16"/>
              </w:rPr>
            </w:pPr>
            <w:bookmarkStart w:id="45" w:name="_Hlk225178753"/>
            <w:r w:rsidRPr="00CF440A">
              <w:rPr>
                <w:rFonts w:ascii="メイリオ" w:eastAsia="メイリオ" w:hAnsi="メイリオ" w:hint="eastAsia"/>
                <w:sz w:val="16"/>
                <w:szCs w:val="16"/>
              </w:rPr>
              <w:t>組織は、環境事故が発覚した場合、主要なステークホルダー</w:t>
            </w:r>
            <w:r w:rsidRPr="00CF440A">
              <w:rPr>
                <w:rFonts w:ascii="メイリオ" w:eastAsia="メイリオ" w:hAnsi="メイリオ"/>
                <w:sz w:val="16"/>
                <w:szCs w:val="16"/>
              </w:rPr>
              <w:t>(従業員、近隣住民、管轄行政、その他社会</w:t>
            </w:r>
            <w:r w:rsidRPr="00CF440A">
              <w:rPr>
                <w:rFonts w:ascii="メイリオ" w:eastAsia="メイリオ" w:hAnsi="メイリオ" w:hint="eastAsia"/>
                <w:sz w:val="16"/>
                <w:szCs w:val="16"/>
              </w:rPr>
              <w:t>等</w:t>
            </w:r>
            <w:r w:rsidRPr="00CF440A">
              <w:rPr>
                <w:rFonts w:ascii="メイリオ" w:eastAsia="メイリオ" w:hAnsi="メイリオ"/>
                <w:sz w:val="16"/>
                <w:szCs w:val="16"/>
              </w:rPr>
              <w:t>)に周知する手順と方法を決めなければならない。</w:t>
            </w:r>
            <w:bookmarkEnd w:id="45"/>
          </w:p>
        </w:tc>
        <w:tc>
          <w:tcPr>
            <w:tcW w:w="2976" w:type="dxa"/>
            <w:tcBorders>
              <w:top w:val="nil"/>
              <w:left w:val="single" w:sz="4" w:space="0" w:color="auto"/>
              <w:bottom w:val="single" w:sz="4" w:space="0" w:color="auto"/>
              <w:right w:val="single" w:sz="4" w:space="0" w:color="auto"/>
            </w:tcBorders>
            <w:vAlign w:val="center"/>
          </w:tcPr>
          <w:p w14:paraId="0DB3F7A0"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cs="Calibri"/>
                <w:sz w:val="16"/>
                <w:szCs w:val="16"/>
              </w:rPr>
              <w:t>The organization shall establish procedures for notifying key stakeholders (employees, nearby residents, authorities, and others) in the event of environmental incidents.</w:t>
            </w:r>
          </w:p>
          <w:p w14:paraId="4C2F64A1" w14:textId="489F3825" w:rsidR="00CB1780" w:rsidRPr="00CF440A" w:rsidRDefault="00CB1780" w:rsidP="00FD318A">
            <w:pPr>
              <w:snapToGrid w:val="0"/>
              <w:spacing w:line="240" w:lineRule="exact"/>
              <w:rPr>
                <w:rFonts w:ascii="メイリオ" w:eastAsia="メイリオ" w:hAnsi="メイリオ" w:cs="Calibri"/>
                <w:sz w:val="16"/>
                <w:szCs w:val="16"/>
              </w:rPr>
            </w:pPr>
          </w:p>
        </w:tc>
      </w:tr>
      <w:tr w:rsidR="00A52756" w:rsidRPr="00BA6875" w14:paraId="56FC82AC" w14:textId="77777777" w:rsidTr="00FD318A">
        <w:trPr>
          <w:trHeight w:val="1992"/>
        </w:trPr>
        <w:tc>
          <w:tcPr>
            <w:tcW w:w="704" w:type="dxa"/>
            <w:noWrap/>
          </w:tcPr>
          <w:p w14:paraId="5F997395" w14:textId="77777777" w:rsidR="00A52756" w:rsidRPr="00CF440A" w:rsidRDefault="00A52756" w:rsidP="00FD318A">
            <w:pPr>
              <w:snapToGrid w:val="0"/>
              <w:spacing w:line="240" w:lineRule="exact"/>
              <w:rPr>
                <w:rFonts w:ascii="メイリオ" w:eastAsia="メイリオ" w:hAnsi="メイリオ" w:cs="Calibri"/>
                <w:sz w:val="16"/>
                <w:szCs w:val="16"/>
              </w:rPr>
            </w:pPr>
            <w:bookmarkStart w:id="46" w:name="_Hlk225178940"/>
            <w:bookmarkEnd w:id="44"/>
            <w:r w:rsidRPr="00CF440A">
              <w:rPr>
                <w:rFonts w:ascii="メイリオ" w:eastAsia="メイリオ" w:hAnsi="メイリオ"/>
                <w:sz w:val="16"/>
                <w:szCs w:val="16"/>
              </w:rPr>
              <w:t>44</w:t>
            </w:r>
          </w:p>
        </w:tc>
        <w:tc>
          <w:tcPr>
            <w:tcW w:w="992" w:type="dxa"/>
            <w:noWrap/>
          </w:tcPr>
          <w:p w14:paraId="1CF3FBDD" w14:textId="77777777" w:rsidR="00A52756" w:rsidRPr="00CF440A" w:rsidRDefault="00A52756"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環境</w:t>
            </w:r>
          </w:p>
        </w:tc>
        <w:tc>
          <w:tcPr>
            <w:tcW w:w="1422" w:type="dxa"/>
          </w:tcPr>
          <w:p w14:paraId="571213DE" w14:textId="720C0F81" w:rsidR="00A52756" w:rsidRPr="00CF440A" w:rsidRDefault="00A52756" w:rsidP="00FD318A">
            <w:pPr>
              <w:snapToGrid w:val="0"/>
              <w:spacing w:line="240" w:lineRule="exact"/>
              <w:rPr>
                <w:rFonts w:ascii="メイリオ" w:eastAsia="メイリオ" w:hAnsi="メイリオ" w:cs="Calibri"/>
                <w:sz w:val="16"/>
                <w:szCs w:val="16"/>
              </w:rPr>
            </w:pPr>
            <w:r w:rsidRPr="00444266">
              <w:rPr>
                <w:rFonts w:ascii="メイリオ" w:eastAsia="メイリオ" w:hAnsi="メイリオ" w:cs="Calibri"/>
                <w:sz w:val="16"/>
                <w:szCs w:val="16"/>
              </w:rPr>
              <w:t>The Environment</w:t>
            </w:r>
          </w:p>
        </w:tc>
        <w:tc>
          <w:tcPr>
            <w:tcW w:w="709" w:type="dxa"/>
          </w:tcPr>
          <w:p w14:paraId="6B910988" w14:textId="77777777" w:rsidR="00A52756" w:rsidRPr="00CF440A" w:rsidRDefault="00A52756"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6</w:t>
            </w:r>
          </w:p>
        </w:tc>
        <w:tc>
          <w:tcPr>
            <w:tcW w:w="2973" w:type="dxa"/>
            <w:tcBorders>
              <w:top w:val="nil"/>
              <w:left w:val="single" w:sz="4" w:space="0" w:color="auto"/>
              <w:bottom w:val="single" w:sz="4" w:space="0" w:color="auto"/>
              <w:right w:val="single" w:sz="4" w:space="0" w:color="auto"/>
            </w:tcBorders>
            <w:vAlign w:val="center"/>
          </w:tcPr>
          <w:p w14:paraId="36279719" w14:textId="0851DA4D" w:rsidR="00A52756" w:rsidRPr="00CF440A" w:rsidRDefault="00A52756" w:rsidP="00FD318A">
            <w:pPr>
              <w:snapToGrid w:val="0"/>
              <w:spacing w:line="240" w:lineRule="exact"/>
              <w:rPr>
                <w:rFonts w:ascii="メイリオ" w:eastAsia="メイリオ" w:hAnsi="メイリオ" w:cs="Calibri"/>
                <w:sz w:val="16"/>
                <w:szCs w:val="16"/>
              </w:rPr>
            </w:pPr>
            <w:bookmarkStart w:id="47" w:name="_Hlk225178915"/>
            <w:r w:rsidRPr="00CF440A">
              <w:rPr>
                <w:rFonts w:ascii="メイリオ" w:eastAsia="メイリオ" w:hAnsi="メイリオ" w:hint="eastAsia"/>
                <w:sz w:val="16"/>
                <w:szCs w:val="16"/>
              </w:rPr>
              <w:t>組織は、環境リスク（水、化学物質、廃棄物、エネルギー管理等）を低減するため、必要なトレーニングを従業員に実施し、記録を残さなければならない。</w:t>
            </w:r>
            <w:bookmarkEnd w:id="47"/>
          </w:p>
        </w:tc>
        <w:tc>
          <w:tcPr>
            <w:tcW w:w="2976" w:type="dxa"/>
            <w:tcBorders>
              <w:top w:val="nil"/>
              <w:left w:val="single" w:sz="4" w:space="0" w:color="auto"/>
              <w:bottom w:val="single" w:sz="4" w:space="0" w:color="auto"/>
              <w:right w:val="single" w:sz="4" w:space="0" w:color="auto"/>
            </w:tcBorders>
            <w:vAlign w:val="center"/>
          </w:tcPr>
          <w:p w14:paraId="27DC7B1E" w14:textId="77777777" w:rsidR="00A52756" w:rsidRPr="00CF440A" w:rsidRDefault="00A52756"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cs="Calibri"/>
                <w:sz w:val="16"/>
                <w:szCs w:val="16"/>
              </w:rPr>
              <w:t>The organization shall provide employees with necessary training to reduce environmental risks (e.g., water, chemicals, waste, and energy management) and maintain records of such training.</w:t>
            </w:r>
          </w:p>
          <w:p w14:paraId="506BE9FE" w14:textId="47307DC2" w:rsidR="00A52756" w:rsidRPr="00CF440A" w:rsidRDefault="00A52756" w:rsidP="00FD318A">
            <w:pPr>
              <w:snapToGrid w:val="0"/>
              <w:spacing w:line="240" w:lineRule="exact"/>
              <w:rPr>
                <w:rFonts w:ascii="メイリオ" w:eastAsia="メイリオ" w:hAnsi="メイリオ" w:cs="Calibri"/>
                <w:sz w:val="16"/>
                <w:szCs w:val="16"/>
              </w:rPr>
            </w:pPr>
          </w:p>
        </w:tc>
      </w:tr>
      <w:tr w:rsidR="00A52756" w:rsidRPr="00BA6875" w14:paraId="40BAE9F6" w14:textId="77777777" w:rsidTr="00FD318A">
        <w:trPr>
          <w:trHeight w:val="1960"/>
        </w:trPr>
        <w:tc>
          <w:tcPr>
            <w:tcW w:w="704" w:type="dxa"/>
            <w:noWrap/>
          </w:tcPr>
          <w:p w14:paraId="302DF2AD" w14:textId="77777777" w:rsidR="00A52756" w:rsidRPr="00CF440A" w:rsidRDefault="00A52756"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45</w:t>
            </w:r>
          </w:p>
        </w:tc>
        <w:tc>
          <w:tcPr>
            <w:tcW w:w="992" w:type="dxa"/>
            <w:noWrap/>
          </w:tcPr>
          <w:p w14:paraId="6DC3A9CA" w14:textId="77777777" w:rsidR="00A52756" w:rsidRPr="00CF440A" w:rsidRDefault="00A52756"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環境</w:t>
            </w:r>
          </w:p>
        </w:tc>
        <w:tc>
          <w:tcPr>
            <w:tcW w:w="1422" w:type="dxa"/>
          </w:tcPr>
          <w:p w14:paraId="0655AD83" w14:textId="61E954AF" w:rsidR="00A52756" w:rsidRPr="00CF440A" w:rsidRDefault="00A52756" w:rsidP="00FD318A">
            <w:pPr>
              <w:snapToGrid w:val="0"/>
              <w:spacing w:line="240" w:lineRule="exact"/>
              <w:rPr>
                <w:rFonts w:ascii="メイリオ" w:eastAsia="メイリオ" w:hAnsi="メイリオ" w:cs="Calibri"/>
                <w:sz w:val="16"/>
                <w:szCs w:val="16"/>
              </w:rPr>
            </w:pPr>
            <w:r w:rsidRPr="00444266">
              <w:rPr>
                <w:rFonts w:ascii="メイリオ" w:eastAsia="メイリオ" w:hAnsi="メイリオ" w:cs="Calibri"/>
                <w:sz w:val="16"/>
                <w:szCs w:val="16"/>
              </w:rPr>
              <w:t>The Environment</w:t>
            </w:r>
          </w:p>
        </w:tc>
        <w:tc>
          <w:tcPr>
            <w:tcW w:w="709" w:type="dxa"/>
          </w:tcPr>
          <w:p w14:paraId="1FEE2946" w14:textId="77777777" w:rsidR="00A52756" w:rsidRPr="00CF440A" w:rsidRDefault="00A52756"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7</w:t>
            </w:r>
          </w:p>
        </w:tc>
        <w:tc>
          <w:tcPr>
            <w:tcW w:w="2973" w:type="dxa"/>
            <w:tcBorders>
              <w:top w:val="nil"/>
              <w:left w:val="single" w:sz="4" w:space="0" w:color="auto"/>
              <w:bottom w:val="single" w:sz="4" w:space="0" w:color="auto"/>
              <w:right w:val="single" w:sz="4" w:space="0" w:color="auto"/>
            </w:tcBorders>
            <w:vAlign w:val="center"/>
          </w:tcPr>
          <w:p w14:paraId="0EB21C21" w14:textId="17E7015E" w:rsidR="00A52756" w:rsidRPr="00CF440A" w:rsidRDefault="00A52756" w:rsidP="00FD318A">
            <w:pPr>
              <w:snapToGrid w:val="0"/>
              <w:spacing w:line="240" w:lineRule="exact"/>
              <w:rPr>
                <w:rFonts w:ascii="メイリオ" w:eastAsia="メイリオ" w:hAnsi="メイリオ" w:cs="Calibri"/>
                <w:sz w:val="16"/>
                <w:szCs w:val="16"/>
              </w:rPr>
            </w:pPr>
            <w:bookmarkStart w:id="48" w:name="_Hlk225178966"/>
            <w:r w:rsidRPr="00CF440A">
              <w:rPr>
                <w:rFonts w:ascii="メイリオ" w:eastAsia="メイリオ" w:hAnsi="メイリオ" w:hint="eastAsia"/>
                <w:sz w:val="16"/>
                <w:szCs w:val="16"/>
              </w:rPr>
              <w:t>組織は、事業活動において使用する上下水の使用量および排出量ならびに水質を測定し、記録を残さなければならない。</w:t>
            </w:r>
            <w:bookmarkEnd w:id="48"/>
          </w:p>
        </w:tc>
        <w:tc>
          <w:tcPr>
            <w:tcW w:w="2976" w:type="dxa"/>
            <w:tcBorders>
              <w:top w:val="nil"/>
              <w:left w:val="single" w:sz="4" w:space="0" w:color="auto"/>
              <w:bottom w:val="single" w:sz="4" w:space="0" w:color="auto"/>
              <w:right w:val="single" w:sz="4" w:space="0" w:color="auto"/>
            </w:tcBorders>
            <w:vAlign w:val="center"/>
          </w:tcPr>
          <w:p w14:paraId="7AC05CF4" w14:textId="6E679C60" w:rsidR="00A52756" w:rsidRPr="00CF440A" w:rsidRDefault="00A52756"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cs="Calibri"/>
                <w:sz w:val="16"/>
                <w:szCs w:val="16"/>
              </w:rPr>
              <w:t>The organization shall measure and record the volume and quality of water intake and wastewater discharge related to business activities.</w:t>
            </w:r>
          </w:p>
        </w:tc>
      </w:tr>
      <w:bookmarkEnd w:id="46"/>
      <w:tr w:rsidR="00A52756" w:rsidRPr="00BA6875" w14:paraId="35F5EA08" w14:textId="77777777" w:rsidTr="00FD318A">
        <w:trPr>
          <w:trHeight w:val="1691"/>
        </w:trPr>
        <w:tc>
          <w:tcPr>
            <w:tcW w:w="704" w:type="dxa"/>
            <w:noWrap/>
          </w:tcPr>
          <w:p w14:paraId="5DAE5CCE" w14:textId="77777777" w:rsidR="00A52756" w:rsidRPr="00CF440A" w:rsidRDefault="00A52756"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46</w:t>
            </w:r>
          </w:p>
        </w:tc>
        <w:tc>
          <w:tcPr>
            <w:tcW w:w="992" w:type="dxa"/>
            <w:noWrap/>
          </w:tcPr>
          <w:p w14:paraId="052B2DE5" w14:textId="77777777" w:rsidR="00A52756" w:rsidRPr="00CF440A" w:rsidRDefault="00A52756"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環境</w:t>
            </w:r>
          </w:p>
        </w:tc>
        <w:tc>
          <w:tcPr>
            <w:tcW w:w="1422" w:type="dxa"/>
          </w:tcPr>
          <w:p w14:paraId="648C629C" w14:textId="203D9347" w:rsidR="00A52756" w:rsidRPr="00CF440A" w:rsidRDefault="00A52756" w:rsidP="00FD318A">
            <w:pPr>
              <w:snapToGrid w:val="0"/>
              <w:spacing w:line="240" w:lineRule="exact"/>
              <w:rPr>
                <w:rFonts w:ascii="メイリオ" w:eastAsia="メイリオ" w:hAnsi="メイリオ" w:cs="Calibri"/>
                <w:sz w:val="16"/>
                <w:szCs w:val="16"/>
              </w:rPr>
            </w:pPr>
            <w:r w:rsidRPr="00890ABB">
              <w:rPr>
                <w:rFonts w:ascii="メイリオ" w:eastAsia="メイリオ" w:hAnsi="メイリオ" w:cs="Calibri"/>
                <w:sz w:val="16"/>
                <w:szCs w:val="16"/>
              </w:rPr>
              <w:t>The Environment</w:t>
            </w:r>
          </w:p>
        </w:tc>
        <w:tc>
          <w:tcPr>
            <w:tcW w:w="709" w:type="dxa"/>
          </w:tcPr>
          <w:p w14:paraId="78AFF241" w14:textId="77777777" w:rsidR="00A52756" w:rsidRPr="00CF440A" w:rsidRDefault="00A52756"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8</w:t>
            </w:r>
          </w:p>
        </w:tc>
        <w:tc>
          <w:tcPr>
            <w:tcW w:w="2973" w:type="dxa"/>
            <w:tcBorders>
              <w:top w:val="nil"/>
              <w:left w:val="single" w:sz="4" w:space="0" w:color="auto"/>
              <w:bottom w:val="single" w:sz="4" w:space="0" w:color="auto"/>
              <w:right w:val="single" w:sz="4" w:space="0" w:color="auto"/>
            </w:tcBorders>
            <w:vAlign w:val="center"/>
          </w:tcPr>
          <w:p w14:paraId="10EDA3EC" w14:textId="7FF77595" w:rsidR="00A52756" w:rsidRPr="00CF440A" w:rsidRDefault="00A52756" w:rsidP="00FD318A">
            <w:pPr>
              <w:snapToGrid w:val="0"/>
              <w:spacing w:line="240" w:lineRule="exact"/>
              <w:rPr>
                <w:rFonts w:ascii="メイリオ" w:eastAsia="メイリオ" w:hAnsi="メイリオ" w:cs="Calibri"/>
                <w:sz w:val="16"/>
                <w:szCs w:val="16"/>
              </w:rPr>
            </w:pPr>
            <w:bookmarkStart w:id="49" w:name="_Hlk225179012"/>
            <w:r w:rsidRPr="00CF440A">
              <w:rPr>
                <w:rFonts w:ascii="メイリオ" w:eastAsia="メイリオ" w:hAnsi="メイリオ" w:hint="eastAsia"/>
                <w:sz w:val="16"/>
                <w:szCs w:val="16"/>
              </w:rPr>
              <w:t>組織は、法令で規定される基準を遵守し、取水・排水の適正管理と水質確保に努めなければならない。</w:t>
            </w:r>
            <w:bookmarkEnd w:id="49"/>
          </w:p>
        </w:tc>
        <w:tc>
          <w:tcPr>
            <w:tcW w:w="2976" w:type="dxa"/>
            <w:tcBorders>
              <w:top w:val="nil"/>
              <w:left w:val="single" w:sz="4" w:space="0" w:color="auto"/>
              <w:bottom w:val="single" w:sz="4" w:space="0" w:color="auto"/>
              <w:right w:val="single" w:sz="4" w:space="0" w:color="auto"/>
            </w:tcBorders>
            <w:vAlign w:val="center"/>
          </w:tcPr>
          <w:p w14:paraId="07B65567" w14:textId="77777777" w:rsidR="00A52756" w:rsidRPr="00CF440A" w:rsidRDefault="00A52756"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cs="Calibri"/>
                <w:sz w:val="16"/>
                <w:szCs w:val="16"/>
              </w:rPr>
              <w:t>The organization shall ensure proper water management and maintain water quality in compliance with legal standards.</w:t>
            </w:r>
          </w:p>
          <w:p w14:paraId="78F6FA86" w14:textId="5366D1E2" w:rsidR="00A52756" w:rsidRPr="00CF440A" w:rsidRDefault="00A52756" w:rsidP="00FD318A">
            <w:pPr>
              <w:snapToGrid w:val="0"/>
              <w:spacing w:line="240" w:lineRule="exact"/>
              <w:rPr>
                <w:rFonts w:ascii="メイリオ" w:eastAsia="メイリオ" w:hAnsi="メイリオ" w:cs="Calibri"/>
                <w:sz w:val="16"/>
                <w:szCs w:val="16"/>
              </w:rPr>
            </w:pPr>
          </w:p>
        </w:tc>
      </w:tr>
      <w:tr w:rsidR="00A52756" w:rsidRPr="00BA6875" w14:paraId="455F08FD" w14:textId="77777777" w:rsidTr="00FD318A">
        <w:trPr>
          <w:trHeight w:val="1408"/>
        </w:trPr>
        <w:tc>
          <w:tcPr>
            <w:tcW w:w="704" w:type="dxa"/>
            <w:noWrap/>
          </w:tcPr>
          <w:p w14:paraId="361FF86B" w14:textId="77777777" w:rsidR="00A52756" w:rsidRPr="00CF440A" w:rsidRDefault="00A52756"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47</w:t>
            </w:r>
          </w:p>
        </w:tc>
        <w:tc>
          <w:tcPr>
            <w:tcW w:w="992" w:type="dxa"/>
            <w:noWrap/>
          </w:tcPr>
          <w:p w14:paraId="0389ED9A" w14:textId="77777777" w:rsidR="00A52756" w:rsidRPr="00CF440A" w:rsidRDefault="00A52756"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環境</w:t>
            </w:r>
          </w:p>
        </w:tc>
        <w:tc>
          <w:tcPr>
            <w:tcW w:w="1422" w:type="dxa"/>
          </w:tcPr>
          <w:p w14:paraId="5D6CE06B" w14:textId="5F3B0DA1" w:rsidR="00A52756" w:rsidRPr="00CF440A" w:rsidRDefault="00A52756" w:rsidP="00FD318A">
            <w:pPr>
              <w:snapToGrid w:val="0"/>
              <w:spacing w:line="240" w:lineRule="exact"/>
              <w:rPr>
                <w:rFonts w:ascii="メイリオ" w:eastAsia="メイリオ" w:hAnsi="メイリオ" w:cs="Calibri"/>
                <w:sz w:val="16"/>
                <w:szCs w:val="16"/>
              </w:rPr>
            </w:pPr>
            <w:r w:rsidRPr="00890ABB">
              <w:rPr>
                <w:rFonts w:ascii="メイリオ" w:eastAsia="メイリオ" w:hAnsi="メイリオ" w:cs="Calibri"/>
                <w:sz w:val="16"/>
                <w:szCs w:val="16"/>
              </w:rPr>
              <w:t>The Environment</w:t>
            </w:r>
          </w:p>
        </w:tc>
        <w:tc>
          <w:tcPr>
            <w:tcW w:w="709" w:type="dxa"/>
          </w:tcPr>
          <w:p w14:paraId="34EA60E8" w14:textId="77777777" w:rsidR="00A52756" w:rsidRPr="00CF440A" w:rsidRDefault="00A52756"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9</w:t>
            </w:r>
          </w:p>
        </w:tc>
        <w:tc>
          <w:tcPr>
            <w:tcW w:w="2973" w:type="dxa"/>
            <w:tcBorders>
              <w:top w:val="nil"/>
              <w:left w:val="single" w:sz="4" w:space="0" w:color="auto"/>
              <w:bottom w:val="single" w:sz="4" w:space="0" w:color="auto"/>
              <w:right w:val="single" w:sz="4" w:space="0" w:color="auto"/>
            </w:tcBorders>
            <w:vAlign w:val="center"/>
          </w:tcPr>
          <w:p w14:paraId="1E947DAC" w14:textId="7F72E2AE" w:rsidR="00A52756" w:rsidRPr="00CF440A" w:rsidRDefault="00A52756" w:rsidP="00FD318A">
            <w:pPr>
              <w:snapToGrid w:val="0"/>
              <w:spacing w:line="240" w:lineRule="exact"/>
              <w:rPr>
                <w:rFonts w:ascii="メイリオ" w:eastAsia="メイリオ" w:hAnsi="メイリオ" w:cs="Calibri"/>
                <w:sz w:val="16"/>
                <w:szCs w:val="16"/>
              </w:rPr>
            </w:pPr>
            <w:bookmarkStart w:id="50" w:name="_Hlk225179078"/>
            <w:r w:rsidRPr="00CF440A">
              <w:rPr>
                <w:rFonts w:ascii="メイリオ" w:eastAsia="メイリオ" w:hAnsi="メイリオ" w:hint="eastAsia"/>
                <w:sz w:val="16"/>
                <w:szCs w:val="16"/>
              </w:rPr>
              <w:t>組織は、事業活動において発生する廃棄物を管理する手順や方法を決めなければならない。</w:t>
            </w:r>
            <w:bookmarkEnd w:id="50"/>
          </w:p>
        </w:tc>
        <w:tc>
          <w:tcPr>
            <w:tcW w:w="2976" w:type="dxa"/>
            <w:tcBorders>
              <w:top w:val="nil"/>
              <w:left w:val="single" w:sz="4" w:space="0" w:color="auto"/>
              <w:bottom w:val="single" w:sz="4" w:space="0" w:color="auto"/>
              <w:right w:val="single" w:sz="4" w:space="0" w:color="auto"/>
            </w:tcBorders>
            <w:vAlign w:val="center"/>
          </w:tcPr>
          <w:p w14:paraId="1802FADF" w14:textId="4495B42F" w:rsidR="00A52756" w:rsidRPr="00CF440A" w:rsidRDefault="00A52756"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cs="Calibri"/>
                <w:sz w:val="16"/>
                <w:szCs w:val="16"/>
              </w:rPr>
              <w:t>The organization shall establish procedures and methods for managing waste generated by its business activities.</w:t>
            </w:r>
          </w:p>
        </w:tc>
      </w:tr>
      <w:tr w:rsidR="00A52756" w:rsidRPr="00BA6875" w14:paraId="75114CB0" w14:textId="77777777" w:rsidTr="00FD318A">
        <w:trPr>
          <w:trHeight w:val="1683"/>
        </w:trPr>
        <w:tc>
          <w:tcPr>
            <w:tcW w:w="704" w:type="dxa"/>
            <w:noWrap/>
          </w:tcPr>
          <w:p w14:paraId="69E8B2CA" w14:textId="77777777" w:rsidR="00A52756" w:rsidRPr="00CF440A" w:rsidRDefault="00A52756" w:rsidP="00FD318A">
            <w:pPr>
              <w:snapToGrid w:val="0"/>
              <w:spacing w:line="240" w:lineRule="exact"/>
              <w:rPr>
                <w:rFonts w:ascii="メイリオ" w:eastAsia="メイリオ" w:hAnsi="メイリオ" w:cs="Calibri"/>
                <w:sz w:val="16"/>
                <w:szCs w:val="16"/>
              </w:rPr>
            </w:pPr>
            <w:bookmarkStart w:id="51" w:name="_Hlk225179166"/>
            <w:r w:rsidRPr="00CF440A">
              <w:rPr>
                <w:rFonts w:ascii="メイリオ" w:eastAsia="メイリオ" w:hAnsi="メイリオ"/>
                <w:sz w:val="16"/>
                <w:szCs w:val="16"/>
              </w:rPr>
              <w:t>48</w:t>
            </w:r>
          </w:p>
        </w:tc>
        <w:tc>
          <w:tcPr>
            <w:tcW w:w="992" w:type="dxa"/>
            <w:noWrap/>
          </w:tcPr>
          <w:p w14:paraId="1F1FEA44" w14:textId="77777777" w:rsidR="00A52756" w:rsidRPr="00CF440A" w:rsidRDefault="00A52756"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環境</w:t>
            </w:r>
          </w:p>
        </w:tc>
        <w:tc>
          <w:tcPr>
            <w:tcW w:w="1422" w:type="dxa"/>
          </w:tcPr>
          <w:p w14:paraId="266B0859" w14:textId="60DF1883" w:rsidR="00A52756" w:rsidRPr="00CF440A" w:rsidRDefault="00A52756" w:rsidP="00FD318A">
            <w:pPr>
              <w:snapToGrid w:val="0"/>
              <w:spacing w:line="240" w:lineRule="exact"/>
              <w:rPr>
                <w:rFonts w:ascii="メイリオ" w:eastAsia="メイリオ" w:hAnsi="メイリオ" w:cs="Calibri"/>
                <w:sz w:val="16"/>
                <w:szCs w:val="16"/>
              </w:rPr>
            </w:pPr>
            <w:r w:rsidRPr="00F86548">
              <w:rPr>
                <w:rFonts w:ascii="メイリオ" w:eastAsia="メイリオ" w:hAnsi="メイリオ" w:cs="Calibri"/>
                <w:sz w:val="16"/>
                <w:szCs w:val="16"/>
              </w:rPr>
              <w:t>The Environment</w:t>
            </w:r>
          </w:p>
        </w:tc>
        <w:tc>
          <w:tcPr>
            <w:tcW w:w="709" w:type="dxa"/>
          </w:tcPr>
          <w:p w14:paraId="732C0968" w14:textId="77777777" w:rsidR="00A52756" w:rsidRPr="00CF440A" w:rsidRDefault="00A52756"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10</w:t>
            </w:r>
          </w:p>
        </w:tc>
        <w:tc>
          <w:tcPr>
            <w:tcW w:w="2973" w:type="dxa"/>
            <w:tcBorders>
              <w:top w:val="nil"/>
              <w:left w:val="single" w:sz="4" w:space="0" w:color="auto"/>
              <w:bottom w:val="single" w:sz="4" w:space="0" w:color="auto"/>
              <w:right w:val="single" w:sz="4" w:space="0" w:color="auto"/>
            </w:tcBorders>
            <w:vAlign w:val="center"/>
          </w:tcPr>
          <w:p w14:paraId="7B71DB21" w14:textId="2570E82D" w:rsidR="00A52756" w:rsidRPr="00CF440A" w:rsidRDefault="00A52756" w:rsidP="00FD318A">
            <w:pPr>
              <w:snapToGrid w:val="0"/>
              <w:spacing w:line="240" w:lineRule="exact"/>
              <w:rPr>
                <w:rFonts w:ascii="メイリオ" w:eastAsia="メイリオ" w:hAnsi="メイリオ" w:cs="Calibri"/>
                <w:sz w:val="16"/>
                <w:szCs w:val="16"/>
              </w:rPr>
            </w:pPr>
            <w:bookmarkStart w:id="52" w:name="_Hlk225179122"/>
            <w:r w:rsidRPr="00CF440A">
              <w:rPr>
                <w:rFonts w:ascii="メイリオ" w:eastAsia="メイリオ" w:hAnsi="メイリオ" w:hint="eastAsia"/>
                <w:sz w:val="16"/>
                <w:szCs w:val="16"/>
              </w:rPr>
              <w:t>組織は、事業活動において発生する廃棄物の量を測定し、記録を残さなければならない。</w:t>
            </w:r>
            <w:bookmarkEnd w:id="52"/>
          </w:p>
        </w:tc>
        <w:tc>
          <w:tcPr>
            <w:tcW w:w="2976" w:type="dxa"/>
            <w:tcBorders>
              <w:top w:val="nil"/>
              <w:left w:val="single" w:sz="4" w:space="0" w:color="auto"/>
              <w:bottom w:val="single" w:sz="4" w:space="0" w:color="auto"/>
              <w:right w:val="single" w:sz="4" w:space="0" w:color="auto"/>
            </w:tcBorders>
            <w:vAlign w:val="center"/>
          </w:tcPr>
          <w:p w14:paraId="7B793C75" w14:textId="2F5D8964" w:rsidR="00A52756" w:rsidRPr="00CF440A" w:rsidRDefault="00A52756"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cs="Calibri"/>
                <w:sz w:val="16"/>
                <w:szCs w:val="16"/>
              </w:rPr>
              <w:t>The organization shall measure and record the volume of waste generated by its business activities.</w:t>
            </w:r>
          </w:p>
        </w:tc>
      </w:tr>
      <w:bookmarkEnd w:id="51"/>
      <w:tr w:rsidR="00A52756" w:rsidRPr="00BA6875" w14:paraId="5797760B" w14:textId="77777777" w:rsidTr="00FD318A">
        <w:trPr>
          <w:trHeight w:val="1848"/>
        </w:trPr>
        <w:tc>
          <w:tcPr>
            <w:tcW w:w="704" w:type="dxa"/>
            <w:noWrap/>
          </w:tcPr>
          <w:p w14:paraId="33B7E344" w14:textId="77777777" w:rsidR="00A52756" w:rsidRPr="00CF440A" w:rsidRDefault="00A52756"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49</w:t>
            </w:r>
          </w:p>
        </w:tc>
        <w:tc>
          <w:tcPr>
            <w:tcW w:w="992" w:type="dxa"/>
            <w:noWrap/>
          </w:tcPr>
          <w:p w14:paraId="30966DC3" w14:textId="77777777" w:rsidR="00A52756" w:rsidRPr="00CF440A" w:rsidRDefault="00A52756"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環境</w:t>
            </w:r>
          </w:p>
        </w:tc>
        <w:tc>
          <w:tcPr>
            <w:tcW w:w="1422" w:type="dxa"/>
          </w:tcPr>
          <w:p w14:paraId="15FDA550" w14:textId="774C8F41" w:rsidR="00A52756" w:rsidRPr="00CF440A" w:rsidRDefault="00A52756" w:rsidP="00FD318A">
            <w:pPr>
              <w:snapToGrid w:val="0"/>
              <w:spacing w:line="240" w:lineRule="exact"/>
              <w:rPr>
                <w:rFonts w:ascii="メイリオ" w:eastAsia="メイリオ" w:hAnsi="メイリオ" w:cs="Calibri"/>
                <w:sz w:val="16"/>
                <w:szCs w:val="16"/>
              </w:rPr>
            </w:pPr>
            <w:r w:rsidRPr="00F86548">
              <w:rPr>
                <w:rFonts w:ascii="メイリオ" w:eastAsia="メイリオ" w:hAnsi="メイリオ" w:cs="Calibri"/>
                <w:sz w:val="16"/>
                <w:szCs w:val="16"/>
              </w:rPr>
              <w:t>The Environment</w:t>
            </w:r>
          </w:p>
        </w:tc>
        <w:tc>
          <w:tcPr>
            <w:tcW w:w="709" w:type="dxa"/>
          </w:tcPr>
          <w:p w14:paraId="3EBBAEE0" w14:textId="77777777" w:rsidR="00A52756" w:rsidRPr="00CF440A" w:rsidRDefault="00A52756"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11</w:t>
            </w:r>
          </w:p>
        </w:tc>
        <w:tc>
          <w:tcPr>
            <w:tcW w:w="2973" w:type="dxa"/>
            <w:tcBorders>
              <w:top w:val="nil"/>
              <w:left w:val="single" w:sz="4" w:space="0" w:color="auto"/>
              <w:bottom w:val="single" w:sz="4" w:space="0" w:color="auto"/>
              <w:right w:val="single" w:sz="4" w:space="0" w:color="auto"/>
            </w:tcBorders>
            <w:vAlign w:val="center"/>
          </w:tcPr>
          <w:p w14:paraId="4130A5C9" w14:textId="35CE4070" w:rsidR="00A52756" w:rsidRPr="00CF440A" w:rsidRDefault="00A52756" w:rsidP="00FD318A">
            <w:pPr>
              <w:snapToGrid w:val="0"/>
              <w:spacing w:line="240" w:lineRule="exact"/>
              <w:rPr>
                <w:rFonts w:ascii="メイリオ" w:eastAsia="メイリオ" w:hAnsi="メイリオ" w:cs="Calibri"/>
                <w:sz w:val="16"/>
                <w:szCs w:val="16"/>
              </w:rPr>
            </w:pPr>
            <w:bookmarkStart w:id="53" w:name="_Hlk225179192"/>
            <w:r w:rsidRPr="00CF440A">
              <w:rPr>
                <w:rFonts w:ascii="メイリオ" w:eastAsia="メイリオ" w:hAnsi="メイリオ" w:hint="eastAsia"/>
                <w:sz w:val="16"/>
                <w:szCs w:val="16"/>
              </w:rPr>
              <w:t>組織は、組織内および関連するサプライチェーン内における食品ロス（本来は食べられるのに廃棄される食品）および食品廃棄物削減やリサイクルに努めなければならない。</w:t>
            </w:r>
            <w:bookmarkEnd w:id="53"/>
          </w:p>
        </w:tc>
        <w:tc>
          <w:tcPr>
            <w:tcW w:w="2976" w:type="dxa"/>
            <w:tcBorders>
              <w:top w:val="nil"/>
              <w:left w:val="single" w:sz="4" w:space="0" w:color="auto"/>
              <w:bottom w:val="single" w:sz="4" w:space="0" w:color="auto"/>
              <w:right w:val="single" w:sz="4" w:space="0" w:color="auto"/>
            </w:tcBorders>
            <w:vAlign w:val="center"/>
          </w:tcPr>
          <w:p w14:paraId="0254E4C4" w14:textId="77777777" w:rsidR="00A52756" w:rsidRPr="00CF440A" w:rsidRDefault="00A52756"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cs="Calibri"/>
                <w:sz w:val="16"/>
                <w:szCs w:val="16"/>
              </w:rPr>
              <w:t>The organization shall strive to reduce and recycle food loss and food waste throughout the organization and its supply chain.</w:t>
            </w:r>
          </w:p>
          <w:p w14:paraId="0DD8F764" w14:textId="448AD50A" w:rsidR="00A52756" w:rsidRPr="000E39D5" w:rsidRDefault="00A52756" w:rsidP="00FD318A">
            <w:pPr>
              <w:snapToGrid w:val="0"/>
              <w:spacing w:line="240" w:lineRule="exact"/>
              <w:rPr>
                <w:rFonts w:ascii="メイリオ" w:eastAsia="メイリオ" w:hAnsi="メイリオ" w:cs="Calibri"/>
                <w:sz w:val="16"/>
                <w:szCs w:val="16"/>
              </w:rPr>
            </w:pPr>
          </w:p>
        </w:tc>
      </w:tr>
      <w:tr w:rsidR="00CB1780" w:rsidRPr="00BA6875" w14:paraId="12850ECF" w14:textId="77777777" w:rsidTr="00FD318A">
        <w:trPr>
          <w:trHeight w:val="1535"/>
        </w:trPr>
        <w:tc>
          <w:tcPr>
            <w:tcW w:w="704" w:type="dxa"/>
            <w:noWrap/>
          </w:tcPr>
          <w:p w14:paraId="6898761C"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lastRenderedPageBreak/>
              <w:t>50</w:t>
            </w:r>
          </w:p>
        </w:tc>
        <w:tc>
          <w:tcPr>
            <w:tcW w:w="992" w:type="dxa"/>
            <w:noWrap/>
          </w:tcPr>
          <w:p w14:paraId="3BF80283"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環境</w:t>
            </w:r>
          </w:p>
        </w:tc>
        <w:tc>
          <w:tcPr>
            <w:tcW w:w="1422" w:type="dxa"/>
          </w:tcPr>
          <w:p w14:paraId="34853C79" w14:textId="33D8B780" w:rsidR="00CB1780" w:rsidRPr="00CF440A" w:rsidRDefault="00A52756" w:rsidP="00FD318A">
            <w:pPr>
              <w:snapToGrid w:val="0"/>
              <w:spacing w:line="240" w:lineRule="exact"/>
              <w:rPr>
                <w:rFonts w:ascii="メイリオ" w:eastAsia="メイリオ" w:hAnsi="メイリオ" w:cs="Calibri"/>
                <w:sz w:val="16"/>
                <w:szCs w:val="16"/>
              </w:rPr>
            </w:pPr>
            <w:r w:rsidRPr="00A52756">
              <w:rPr>
                <w:rFonts w:ascii="メイリオ" w:eastAsia="メイリオ" w:hAnsi="メイリオ" w:cs="Calibri"/>
                <w:sz w:val="16"/>
                <w:szCs w:val="16"/>
              </w:rPr>
              <w:t>The Environment</w:t>
            </w:r>
          </w:p>
        </w:tc>
        <w:tc>
          <w:tcPr>
            <w:tcW w:w="709" w:type="dxa"/>
          </w:tcPr>
          <w:p w14:paraId="766DC279"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12</w:t>
            </w:r>
          </w:p>
        </w:tc>
        <w:tc>
          <w:tcPr>
            <w:tcW w:w="2973" w:type="dxa"/>
            <w:tcBorders>
              <w:top w:val="nil"/>
              <w:left w:val="single" w:sz="4" w:space="0" w:color="auto"/>
              <w:bottom w:val="single" w:sz="4" w:space="0" w:color="auto"/>
              <w:right w:val="single" w:sz="4" w:space="0" w:color="auto"/>
            </w:tcBorders>
            <w:vAlign w:val="center"/>
          </w:tcPr>
          <w:p w14:paraId="6BCA97F6" w14:textId="5958DFE3" w:rsidR="00CB1780" w:rsidRPr="00CF440A" w:rsidRDefault="00CB1780" w:rsidP="00FD318A">
            <w:pPr>
              <w:snapToGrid w:val="0"/>
              <w:spacing w:line="240" w:lineRule="exact"/>
              <w:rPr>
                <w:rFonts w:ascii="メイリオ" w:eastAsia="メイリオ" w:hAnsi="メイリオ" w:cs="Calibri"/>
                <w:sz w:val="16"/>
                <w:szCs w:val="16"/>
              </w:rPr>
            </w:pPr>
            <w:bookmarkStart w:id="54" w:name="_Hlk225179236"/>
            <w:r w:rsidRPr="00CF440A">
              <w:rPr>
                <w:rFonts w:ascii="メイリオ" w:eastAsia="メイリオ" w:hAnsi="メイリオ" w:hint="eastAsia"/>
                <w:sz w:val="16"/>
                <w:szCs w:val="16"/>
              </w:rPr>
              <w:t>組織は、容器包装の見直しなどにより、廃棄物の排出を抑制しなければならない。</w:t>
            </w:r>
            <w:bookmarkEnd w:id="54"/>
          </w:p>
        </w:tc>
        <w:tc>
          <w:tcPr>
            <w:tcW w:w="2976" w:type="dxa"/>
            <w:tcBorders>
              <w:top w:val="nil"/>
              <w:left w:val="single" w:sz="4" w:space="0" w:color="auto"/>
              <w:bottom w:val="single" w:sz="4" w:space="0" w:color="auto"/>
              <w:right w:val="single" w:sz="4" w:space="0" w:color="auto"/>
            </w:tcBorders>
            <w:vAlign w:val="center"/>
          </w:tcPr>
          <w:p w14:paraId="5634A9E2" w14:textId="77777777" w:rsidR="00CB1780" w:rsidRPr="00CF440A" w:rsidRDefault="00CB1780"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cs="Calibri"/>
                <w:sz w:val="16"/>
                <w:szCs w:val="16"/>
              </w:rPr>
              <w:t>The organization shall reduce waste generation, including through improvements in packaging and containers.</w:t>
            </w:r>
          </w:p>
          <w:p w14:paraId="3D662422" w14:textId="4191DAEF" w:rsidR="00CB1780" w:rsidRPr="00CF440A" w:rsidRDefault="00CB1780" w:rsidP="00FD318A">
            <w:pPr>
              <w:snapToGrid w:val="0"/>
              <w:spacing w:line="240" w:lineRule="exact"/>
              <w:rPr>
                <w:rFonts w:ascii="メイリオ" w:eastAsia="メイリオ" w:hAnsi="メイリオ" w:cs="Calibri"/>
                <w:sz w:val="16"/>
                <w:szCs w:val="16"/>
              </w:rPr>
            </w:pPr>
          </w:p>
        </w:tc>
      </w:tr>
      <w:tr w:rsidR="00A52756" w:rsidRPr="00BA6875" w14:paraId="77E84A45" w14:textId="77777777" w:rsidTr="00FD318A">
        <w:trPr>
          <w:trHeight w:val="2100"/>
        </w:trPr>
        <w:tc>
          <w:tcPr>
            <w:tcW w:w="704" w:type="dxa"/>
            <w:noWrap/>
          </w:tcPr>
          <w:p w14:paraId="1595E89A" w14:textId="77777777" w:rsidR="00A52756" w:rsidRPr="00CF440A" w:rsidRDefault="00A52756"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51</w:t>
            </w:r>
          </w:p>
        </w:tc>
        <w:tc>
          <w:tcPr>
            <w:tcW w:w="992" w:type="dxa"/>
            <w:noWrap/>
          </w:tcPr>
          <w:p w14:paraId="330927C6" w14:textId="77777777" w:rsidR="00A52756" w:rsidRPr="00CF440A" w:rsidRDefault="00A52756"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環境</w:t>
            </w:r>
          </w:p>
        </w:tc>
        <w:tc>
          <w:tcPr>
            <w:tcW w:w="1422" w:type="dxa"/>
          </w:tcPr>
          <w:p w14:paraId="0147A9E1" w14:textId="4B41A61D" w:rsidR="00A52756" w:rsidRPr="00CF440A" w:rsidRDefault="00A52756" w:rsidP="00FD318A">
            <w:pPr>
              <w:snapToGrid w:val="0"/>
              <w:spacing w:line="240" w:lineRule="exact"/>
              <w:rPr>
                <w:rFonts w:ascii="メイリオ" w:eastAsia="メイリオ" w:hAnsi="メイリオ" w:cs="Calibri"/>
                <w:sz w:val="16"/>
                <w:szCs w:val="16"/>
              </w:rPr>
            </w:pPr>
            <w:r w:rsidRPr="00283932">
              <w:rPr>
                <w:rFonts w:ascii="メイリオ" w:eastAsia="メイリオ" w:hAnsi="メイリオ" w:cs="Calibri"/>
                <w:sz w:val="16"/>
                <w:szCs w:val="16"/>
              </w:rPr>
              <w:t>The Environment</w:t>
            </w:r>
          </w:p>
        </w:tc>
        <w:tc>
          <w:tcPr>
            <w:tcW w:w="709" w:type="dxa"/>
          </w:tcPr>
          <w:p w14:paraId="354CD323" w14:textId="77777777" w:rsidR="00A52756" w:rsidRPr="00CF440A" w:rsidRDefault="00A52756"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13</w:t>
            </w:r>
          </w:p>
        </w:tc>
        <w:tc>
          <w:tcPr>
            <w:tcW w:w="2973" w:type="dxa"/>
            <w:tcBorders>
              <w:top w:val="nil"/>
              <w:left w:val="single" w:sz="4" w:space="0" w:color="auto"/>
              <w:bottom w:val="single" w:sz="4" w:space="0" w:color="auto"/>
              <w:right w:val="single" w:sz="4" w:space="0" w:color="auto"/>
            </w:tcBorders>
            <w:vAlign w:val="center"/>
          </w:tcPr>
          <w:p w14:paraId="5F4CBA9C" w14:textId="53875804" w:rsidR="00A52756" w:rsidRPr="00CF440A" w:rsidRDefault="00A52756" w:rsidP="00FD318A">
            <w:pPr>
              <w:snapToGrid w:val="0"/>
              <w:spacing w:line="240" w:lineRule="exact"/>
              <w:rPr>
                <w:rFonts w:ascii="メイリオ" w:eastAsia="メイリオ" w:hAnsi="メイリオ" w:cs="Calibri"/>
                <w:sz w:val="16"/>
                <w:szCs w:val="16"/>
              </w:rPr>
            </w:pPr>
            <w:bookmarkStart w:id="55" w:name="_Hlk225179280"/>
            <w:r w:rsidRPr="00CF440A">
              <w:rPr>
                <w:rFonts w:ascii="メイリオ" w:eastAsia="メイリオ" w:hAnsi="メイリオ" w:hint="eastAsia"/>
                <w:sz w:val="16"/>
                <w:szCs w:val="16"/>
              </w:rPr>
              <w:t>組織は、自組織が行う製造、加工、保管、輸送、販売などに使用するエネルギー源の種類および量を測定・記録し、削減に努めなければならない。</w:t>
            </w:r>
            <w:bookmarkEnd w:id="55"/>
          </w:p>
        </w:tc>
        <w:tc>
          <w:tcPr>
            <w:tcW w:w="2976" w:type="dxa"/>
            <w:tcBorders>
              <w:top w:val="nil"/>
              <w:left w:val="single" w:sz="4" w:space="0" w:color="auto"/>
              <w:bottom w:val="single" w:sz="4" w:space="0" w:color="auto"/>
              <w:right w:val="single" w:sz="4" w:space="0" w:color="auto"/>
            </w:tcBorders>
            <w:vAlign w:val="center"/>
          </w:tcPr>
          <w:p w14:paraId="1706B8B2" w14:textId="15CD7EFE" w:rsidR="00A52756" w:rsidRPr="00CF440A" w:rsidRDefault="00A52756"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cs="Calibri"/>
                <w:sz w:val="16"/>
                <w:szCs w:val="16"/>
              </w:rPr>
              <w:t>The organization shall measure and record the types and quantities of energy used in its manufacturing, processing, storage, transportation, and sales activities and strive to reduce consumption.</w:t>
            </w:r>
          </w:p>
        </w:tc>
      </w:tr>
      <w:tr w:rsidR="00A52756" w:rsidRPr="00BA6875" w14:paraId="2EC9AE24" w14:textId="77777777" w:rsidTr="00FD318A">
        <w:trPr>
          <w:trHeight w:val="2132"/>
        </w:trPr>
        <w:tc>
          <w:tcPr>
            <w:tcW w:w="704" w:type="dxa"/>
            <w:noWrap/>
          </w:tcPr>
          <w:p w14:paraId="25762F74" w14:textId="77777777" w:rsidR="00A52756" w:rsidRPr="00CF440A" w:rsidRDefault="00A52756"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52</w:t>
            </w:r>
          </w:p>
        </w:tc>
        <w:tc>
          <w:tcPr>
            <w:tcW w:w="992" w:type="dxa"/>
            <w:noWrap/>
          </w:tcPr>
          <w:p w14:paraId="42074EAE" w14:textId="77777777" w:rsidR="00A52756" w:rsidRPr="00CF440A" w:rsidRDefault="00A52756"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環境</w:t>
            </w:r>
          </w:p>
        </w:tc>
        <w:tc>
          <w:tcPr>
            <w:tcW w:w="1422" w:type="dxa"/>
          </w:tcPr>
          <w:p w14:paraId="2D624560" w14:textId="64B4C1FF" w:rsidR="00A52756" w:rsidRPr="00CF440A" w:rsidRDefault="00A52756" w:rsidP="00FD318A">
            <w:pPr>
              <w:snapToGrid w:val="0"/>
              <w:spacing w:line="240" w:lineRule="exact"/>
              <w:rPr>
                <w:rFonts w:ascii="メイリオ" w:eastAsia="メイリオ" w:hAnsi="メイリオ" w:cs="Calibri"/>
                <w:sz w:val="16"/>
                <w:szCs w:val="16"/>
              </w:rPr>
            </w:pPr>
            <w:r w:rsidRPr="00283932">
              <w:rPr>
                <w:rFonts w:ascii="メイリオ" w:eastAsia="メイリオ" w:hAnsi="メイリオ" w:cs="Calibri"/>
                <w:sz w:val="16"/>
                <w:szCs w:val="16"/>
              </w:rPr>
              <w:t>The Environment</w:t>
            </w:r>
          </w:p>
        </w:tc>
        <w:tc>
          <w:tcPr>
            <w:tcW w:w="709" w:type="dxa"/>
          </w:tcPr>
          <w:p w14:paraId="2E0C3763" w14:textId="77777777" w:rsidR="00A52756" w:rsidRPr="00CF440A" w:rsidRDefault="00A52756"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14</w:t>
            </w:r>
          </w:p>
        </w:tc>
        <w:tc>
          <w:tcPr>
            <w:tcW w:w="2973" w:type="dxa"/>
            <w:tcBorders>
              <w:top w:val="nil"/>
              <w:left w:val="single" w:sz="4" w:space="0" w:color="auto"/>
              <w:bottom w:val="single" w:sz="4" w:space="0" w:color="auto"/>
              <w:right w:val="single" w:sz="4" w:space="0" w:color="auto"/>
            </w:tcBorders>
            <w:vAlign w:val="center"/>
          </w:tcPr>
          <w:p w14:paraId="25B59DB1" w14:textId="078D9032" w:rsidR="00A52756" w:rsidRPr="00CF440A" w:rsidRDefault="00A52756" w:rsidP="00FD318A">
            <w:pPr>
              <w:snapToGrid w:val="0"/>
              <w:spacing w:line="240" w:lineRule="exact"/>
              <w:rPr>
                <w:rFonts w:ascii="メイリオ" w:eastAsia="メイリオ" w:hAnsi="メイリオ" w:cs="Calibri"/>
                <w:sz w:val="16"/>
                <w:szCs w:val="16"/>
              </w:rPr>
            </w:pPr>
            <w:bookmarkStart w:id="56" w:name="_Hlk225179327"/>
            <w:r w:rsidRPr="00CF440A">
              <w:rPr>
                <w:rFonts w:ascii="メイリオ" w:eastAsia="メイリオ" w:hAnsi="メイリオ" w:hint="eastAsia"/>
                <w:sz w:val="16"/>
                <w:szCs w:val="16"/>
              </w:rPr>
              <w:t>組織は、自組織における温室効果ガス（</w:t>
            </w:r>
            <w:r w:rsidRPr="00CF440A">
              <w:rPr>
                <w:rFonts w:ascii="メイリオ" w:eastAsia="メイリオ" w:hAnsi="メイリオ"/>
                <w:sz w:val="16"/>
                <w:szCs w:val="16"/>
              </w:rPr>
              <w:t>GHG）排出源を特定した上で、排出量を測定・記録し、顧客や取引先（サプライチェーンの下流）から要請があれば自社の測定データを報告できるようにしなければならない。</w:t>
            </w:r>
            <w:bookmarkEnd w:id="56"/>
          </w:p>
        </w:tc>
        <w:tc>
          <w:tcPr>
            <w:tcW w:w="2976" w:type="dxa"/>
            <w:tcBorders>
              <w:top w:val="nil"/>
              <w:left w:val="single" w:sz="4" w:space="0" w:color="auto"/>
              <w:bottom w:val="single" w:sz="4" w:space="0" w:color="auto"/>
              <w:right w:val="single" w:sz="4" w:space="0" w:color="auto"/>
            </w:tcBorders>
            <w:vAlign w:val="center"/>
          </w:tcPr>
          <w:p w14:paraId="24215BC1" w14:textId="54900738" w:rsidR="00A52756" w:rsidRPr="00CF440A" w:rsidRDefault="00A52756"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cs="Calibri"/>
                <w:sz w:val="16"/>
                <w:szCs w:val="16"/>
              </w:rPr>
              <w:t>The organization shall identify sources of greenhouse gas (GHG) emissions, measure and record emissions, and be able to report the data to customers or downstream business partners upon request.</w:t>
            </w:r>
          </w:p>
        </w:tc>
      </w:tr>
      <w:tr w:rsidR="00A52756" w:rsidRPr="00BA6875" w14:paraId="6F829699" w14:textId="77777777" w:rsidTr="00FD318A">
        <w:trPr>
          <w:trHeight w:val="1691"/>
        </w:trPr>
        <w:tc>
          <w:tcPr>
            <w:tcW w:w="704" w:type="dxa"/>
            <w:noWrap/>
          </w:tcPr>
          <w:p w14:paraId="0A2A694F" w14:textId="77777777" w:rsidR="00A52756" w:rsidRPr="00CF440A" w:rsidRDefault="00A52756"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53</w:t>
            </w:r>
          </w:p>
        </w:tc>
        <w:tc>
          <w:tcPr>
            <w:tcW w:w="992" w:type="dxa"/>
            <w:noWrap/>
          </w:tcPr>
          <w:p w14:paraId="1816A117" w14:textId="77777777" w:rsidR="00A52756" w:rsidRPr="00CF440A" w:rsidRDefault="00A52756"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環境</w:t>
            </w:r>
          </w:p>
        </w:tc>
        <w:tc>
          <w:tcPr>
            <w:tcW w:w="1422" w:type="dxa"/>
          </w:tcPr>
          <w:p w14:paraId="372EBB55" w14:textId="15602864" w:rsidR="00A52756" w:rsidRPr="00CF440A" w:rsidRDefault="00A52756" w:rsidP="00FD318A">
            <w:pPr>
              <w:snapToGrid w:val="0"/>
              <w:spacing w:line="240" w:lineRule="exact"/>
              <w:rPr>
                <w:rFonts w:ascii="メイリオ" w:eastAsia="メイリオ" w:hAnsi="メイリオ" w:cs="Calibri"/>
                <w:sz w:val="16"/>
                <w:szCs w:val="16"/>
              </w:rPr>
            </w:pPr>
            <w:r w:rsidRPr="00283932">
              <w:rPr>
                <w:rFonts w:ascii="メイリオ" w:eastAsia="メイリオ" w:hAnsi="メイリオ" w:cs="Calibri"/>
                <w:sz w:val="16"/>
                <w:szCs w:val="16"/>
              </w:rPr>
              <w:t>The Environment</w:t>
            </w:r>
          </w:p>
        </w:tc>
        <w:tc>
          <w:tcPr>
            <w:tcW w:w="709" w:type="dxa"/>
          </w:tcPr>
          <w:p w14:paraId="16D58CC4" w14:textId="77777777" w:rsidR="00A52756" w:rsidRPr="00CF440A" w:rsidRDefault="00A52756"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15</w:t>
            </w:r>
          </w:p>
        </w:tc>
        <w:tc>
          <w:tcPr>
            <w:tcW w:w="2973" w:type="dxa"/>
            <w:tcBorders>
              <w:top w:val="nil"/>
              <w:left w:val="single" w:sz="4" w:space="0" w:color="auto"/>
              <w:bottom w:val="single" w:sz="4" w:space="0" w:color="auto"/>
              <w:right w:val="single" w:sz="4" w:space="0" w:color="auto"/>
            </w:tcBorders>
            <w:vAlign w:val="center"/>
          </w:tcPr>
          <w:p w14:paraId="1985E95D" w14:textId="3471DDCA" w:rsidR="00A52756" w:rsidRPr="00CF440A" w:rsidRDefault="00A52756" w:rsidP="00FD318A">
            <w:pPr>
              <w:snapToGrid w:val="0"/>
              <w:spacing w:line="240" w:lineRule="exact"/>
              <w:rPr>
                <w:rFonts w:ascii="メイリオ" w:eastAsia="メイリオ" w:hAnsi="メイリオ" w:cs="Calibri"/>
                <w:sz w:val="16"/>
                <w:szCs w:val="16"/>
              </w:rPr>
            </w:pPr>
            <w:bookmarkStart w:id="57" w:name="_Hlk225179377"/>
            <w:r w:rsidRPr="00CF440A">
              <w:rPr>
                <w:rFonts w:ascii="メイリオ" w:eastAsia="メイリオ" w:hAnsi="メイリオ" w:hint="eastAsia"/>
                <w:sz w:val="16"/>
                <w:szCs w:val="16"/>
              </w:rPr>
              <w:t>組織は、気候変動が事業活動に及ぼす影響を意思決定に反映させるため、気候変動による事業機会やリスクについて検討する場を設けなければならない。</w:t>
            </w:r>
            <w:bookmarkEnd w:id="57"/>
          </w:p>
        </w:tc>
        <w:tc>
          <w:tcPr>
            <w:tcW w:w="2976" w:type="dxa"/>
            <w:tcBorders>
              <w:top w:val="nil"/>
              <w:left w:val="single" w:sz="4" w:space="0" w:color="auto"/>
              <w:bottom w:val="single" w:sz="4" w:space="0" w:color="auto"/>
              <w:right w:val="single" w:sz="4" w:space="0" w:color="auto"/>
            </w:tcBorders>
            <w:vAlign w:val="center"/>
          </w:tcPr>
          <w:p w14:paraId="41564411" w14:textId="77777777" w:rsidR="00A52756" w:rsidRPr="00CF440A" w:rsidRDefault="00A52756"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cs="Calibri"/>
                <w:sz w:val="16"/>
                <w:szCs w:val="16"/>
              </w:rPr>
              <w:t>The organization shall establish opportunities to review climate change risks and business opportunities and reflect them in decision-making.</w:t>
            </w:r>
          </w:p>
          <w:p w14:paraId="257E0B42" w14:textId="0F565E2F" w:rsidR="00A52756" w:rsidRPr="00CF440A" w:rsidRDefault="00A52756" w:rsidP="00FD318A">
            <w:pPr>
              <w:snapToGrid w:val="0"/>
              <w:spacing w:line="240" w:lineRule="exact"/>
              <w:rPr>
                <w:rFonts w:ascii="メイリオ" w:eastAsia="メイリオ" w:hAnsi="メイリオ" w:cs="Calibri"/>
                <w:sz w:val="16"/>
                <w:szCs w:val="16"/>
              </w:rPr>
            </w:pPr>
          </w:p>
        </w:tc>
      </w:tr>
      <w:tr w:rsidR="00A52756" w:rsidRPr="00BA6875" w14:paraId="30C8602A" w14:textId="77777777" w:rsidTr="00FD318A">
        <w:trPr>
          <w:trHeight w:val="1408"/>
        </w:trPr>
        <w:tc>
          <w:tcPr>
            <w:tcW w:w="704" w:type="dxa"/>
            <w:noWrap/>
          </w:tcPr>
          <w:p w14:paraId="7FD8718D" w14:textId="77777777" w:rsidR="00A52756" w:rsidRPr="00CF440A" w:rsidRDefault="00A52756"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54</w:t>
            </w:r>
          </w:p>
        </w:tc>
        <w:tc>
          <w:tcPr>
            <w:tcW w:w="992" w:type="dxa"/>
            <w:noWrap/>
          </w:tcPr>
          <w:p w14:paraId="2D8925BC" w14:textId="77777777" w:rsidR="00A52756" w:rsidRPr="00CF440A" w:rsidRDefault="00A52756"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環境</w:t>
            </w:r>
          </w:p>
        </w:tc>
        <w:tc>
          <w:tcPr>
            <w:tcW w:w="1422" w:type="dxa"/>
          </w:tcPr>
          <w:p w14:paraId="01796C5A" w14:textId="2F441F9C" w:rsidR="00A52756" w:rsidRPr="00CF440A" w:rsidRDefault="00A52756" w:rsidP="00FD318A">
            <w:pPr>
              <w:snapToGrid w:val="0"/>
              <w:spacing w:line="240" w:lineRule="exact"/>
              <w:rPr>
                <w:rFonts w:ascii="メイリオ" w:eastAsia="メイリオ" w:hAnsi="メイリオ" w:cs="Calibri"/>
                <w:sz w:val="16"/>
                <w:szCs w:val="16"/>
              </w:rPr>
            </w:pPr>
            <w:r w:rsidRPr="00283932">
              <w:rPr>
                <w:rFonts w:ascii="メイリオ" w:eastAsia="メイリオ" w:hAnsi="メイリオ" w:cs="Calibri"/>
                <w:sz w:val="16"/>
                <w:szCs w:val="16"/>
              </w:rPr>
              <w:t>The Environment</w:t>
            </w:r>
          </w:p>
        </w:tc>
        <w:tc>
          <w:tcPr>
            <w:tcW w:w="709" w:type="dxa"/>
          </w:tcPr>
          <w:p w14:paraId="2A3E5E03" w14:textId="77777777" w:rsidR="00A52756" w:rsidRPr="00CF440A" w:rsidRDefault="00A52756"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16</w:t>
            </w:r>
          </w:p>
        </w:tc>
        <w:tc>
          <w:tcPr>
            <w:tcW w:w="2973" w:type="dxa"/>
            <w:tcBorders>
              <w:top w:val="nil"/>
              <w:left w:val="single" w:sz="4" w:space="0" w:color="auto"/>
              <w:bottom w:val="single" w:sz="4" w:space="0" w:color="auto"/>
              <w:right w:val="single" w:sz="4" w:space="0" w:color="auto"/>
            </w:tcBorders>
            <w:vAlign w:val="center"/>
          </w:tcPr>
          <w:p w14:paraId="35A95E1A" w14:textId="76DC387D" w:rsidR="00A52756" w:rsidRPr="00CF440A" w:rsidRDefault="00A52756" w:rsidP="00FD318A">
            <w:pPr>
              <w:snapToGrid w:val="0"/>
              <w:spacing w:line="240" w:lineRule="exact"/>
              <w:rPr>
                <w:rFonts w:ascii="メイリオ" w:eastAsia="メイリオ" w:hAnsi="メイリオ" w:cs="Calibri"/>
                <w:sz w:val="16"/>
                <w:szCs w:val="16"/>
              </w:rPr>
            </w:pPr>
            <w:bookmarkStart w:id="58" w:name="_Hlk225179417"/>
            <w:r w:rsidRPr="00CF440A">
              <w:rPr>
                <w:rFonts w:ascii="メイリオ" w:eastAsia="メイリオ" w:hAnsi="メイリオ" w:hint="eastAsia"/>
                <w:sz w:val="16"/>
                <w:szCs w:val="16"/>
              </w:rPr>
              <w:t>組織は、アニマルウェルフェア（動物福祉）に配慮しなければならない。</w:t>
            </w:r>
            <w:bookmarkEnd w:id="58"/>
          </w:p>
        </w:tc>
        <w:tc>
          <w:tcPr>
            <w:tcW w:w="2976" w:type="dxa"/>
            <w:tcBorders>
              <w:top w:val="nil"/>
              <w:left w:val="single" w:sz="4" w:space="0" w:color="auto"/>
              <w:bottom w:val="single" w:sz="4" w:space="0" w:color="auto"/>
              <w:right w:val="single" w:sz="4" w:space="0" w:color="auto"/>
            </w:tcBorders>
            <w:vAlign w:val="center"/>
          </w:tcPr>
          <w:p w14:paraId="3D8BD596" w14:textId="77777777" w:rsidR="00A52756" w:rsidRPr="00CF440A" w:rsidRDefault="00A52756"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cs="Calibri"/>
                <w:sz w:val="16"/>
                <w:szCs w:val="16"/>
              </w:rPr>
              <w:t>The organization shall consider animal welfare.</w:t>
            </w:r>
          </w:p>
          <w:p w14:paraId="388DBE40" w14:textId="797010E9" w:rsidR="00A52756" w:rsidRPr="00CF440A" w:rsidRDefault="00A52756" w:rsidP="00FD318A">
            <w:pPr>
              <w:snapToGrid w:val="0"/>
              <w:spacing w:line="240" w:lineRule="exact"/>
              <w:rPr>
                <w:rFonts w:ascii="メイリオ" w:eastAsia="メイリオ" w:hAnsi="メイリオ" w:cs="Calibri"/>
                <w:sz w:val="16"/>
                <w:szCs w:val="16"/>
              </w:rPr>
            </w:pPr>
          </w:p>
        </w:tc>
      </w:tr>
      <w:tr w:rsidR="00A52756" w:rsidRPr="00BA6875" w14:paraId="519043A0" w14:textId="77777777" w:rsidTr="00FD318A">
        <w:trPr>
          <w:trHeight w:val="1413"/>
        </w:trPr>
        <w:tc>
          <w:tcPr>
            <w:tcW w:w="704" w:type="dxa"/>
            <w:noWrap/>
          </w:tcPr>
          <w:p w14:paraId="121DE69B" w14:textId="77777777" w:rsidR="00A52756" w:rsidRPr="00CF440A" w:rsidRDefault="00A52756"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55</w:t>
            </w:r>
          </w:p>
        </w:tc>
        <w:tc>
          <w:tcPr>
            <w:tcW w:w="992" w:type="dxa"/>
            <w:noWrap/>
          </w:tcPr>
          <w:p w14:paraId="20247664" w14:textId="77777777" w:rsidR="00A52756" w:rsidRPr="00CF440A" w:rsidRDefault="00A52756"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環境</w:t>
            </w:r>
          </w:p>
        </w:tc>
        <w:tc>
          <w:tcPr>
            <w:tcW w:w="1422" w:type="dxa"/>
          </w:tcPr>
          <w:p w14:paraId="31DEA901" w14:textId="60E01547" w:rsidR="00A52756" w:rsidRPr="00CF440A" w:rsidRDefault="00A52756" w:rsidP="00FD318A">
            <w:pPr>
              <w:snapToGrid w:val="0"/>
              <w:spacing w:line="240" w:lineRule="exact"/>
              <w:rPr>
                <w:rFonts w:ascii="メイリオ" w:eastAsia="メイリオ" w:hAnsi="メイリオ" w:cs="Calibri"/>
                <w:sz w:val="16"/>
                <w:szCs w:val="16"/>
              </w:rPr>
            </w:pPr>
            <w:r w:rsidRPr="00283932">
              <w:rPr>
                <w:rFonts w:ascii="メイリオ" w:eastAsia="メイリオ" w:hAnsi="メイリオ" w:cs="Calibri"/>
                <w:sz w:val="16"/>
                <w:szCs w:val="16"/>
              </w:rPr>
              <w:t>The Environment</w:t>
            </w:r>
          </w:p>
        </w:tc>
        <w:tc>
          <w:tcPr>
            <w:tcW w:w="709" w:type="dxa"/>
          </w:tcPr>
          <w:p w14:paraId="46065A90" w14:textId="77777777" w:rsidR="00A52756" w:rsidRPr="00CF440A" w:rsidRDefault="00A52756"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17</w:t>
            </w:r>
          </w:p>
        </w:tc>
        <w:tc>
          <w:tcPr>
            <w:tcW w:w="2973" w:type="dxa"/>
            <w:tcBorders>
              <w:top w:val="nil"/>
              <w:left w:val="single" w:sz="4" w:space="0" w:color="auto"/>
              <w:bottom w:val="single" w:sz="4" w:space="0" w:color="auto"/>
              <w:right w:val="single" w:sz="4" w:space="0" w:color="auto"/>
            </w:tcBorders>
            <w:vAlign w:val="center"/>
          </w:tcPr>
          <w:p w14:paraId="7CCD1FEC" w14:textId="00FCC70E" w:rsidR="00A52756" w:rsidRPr="00CF440A" w:rsidRDefault="00A52756" w:rsidP="00FD318A">
            <w:pPr>
              <w:snapToGrid w:val="0"/>
              <w:spacing w:line="240" w:lineRule="exact"/>
              <w:rPr>
                <w:rFonts w:ascii="メイリオ" w:eastAsia="メイリオ" w:hAnsi="メイリオ" w:cs="Calibri"/>
                <w:sz w:val="16"/>
                <w:szCs w:val="16"/>
              </w:rPr>
            </w:pPr>
            <w:bookmarkStart w:id="59" w:name="_Hlk225179458"/>
            <w:r w:rsidRPr="00CF440A">
              <w:rPr>
                <w:rFonts w:ascii="メイリオ" w:eastAsia="メイリオ" w:hAnsi="メイリオ" w:hint="eastAsia"/>
                <w:sz w:val="16"/>
                <w:szCs w:val="16"/>
              </w:rPr>
              <w:t>組織は、生物多様性に配慮しなければならない。</w:t>
            </w:r>
            <w:bookmarkEnd w:id="59"/>
          </w:p>
        </w:tc>
        <w:tc>
          <w:tcPr>
            <w:tcW w:w="2976" w:type="dxa"/>
            <w:tcBorders>
              <w:top w:val="nil"/>
              <w:left w:val="single" w:sz="4" w:space="0" w:color="auto"/>
              <w:bottom w:val="single" w:sz="4" w:space="0" w:color="auto"/>
              <w:right w:val="single" w:sz="4" w:space="0" w:color="auto"/>
            </w:tcBorders>
            <w:vAlign w:val="center"/>
          </w:tcPr>
          <w:p w14:paraId="644EAA3A" w14:textId="77777777" w:rsidR="00A52756" w:rsidRPr="00CF440A" w:rsidRDefault="00A52756"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cs="Calibri"/>
                <w:sz w:val="16"/>
                <w:szCs w:val="16"/>
              </w:rPr>
              <w:t>The organization shall consider biodiversity.</w:t>
            </w:r>
          </w:p>
          <w:p w14:paraId="38E558E6" w14:textId="7C6D1622" w:rsidR="00A52756" w:rsidRPr="00CF440A" w:rsidRDefault="00A52756" w:rsidP="00FD318A">
            <w:pPr>
              <w:snapToGrid w:val="0"/>
              <w:spacing w:line="240" w:lineRule="exact"/>
              <w:rPr>
                <w:rFonts w:ascii="メイリオ" w:eastAsia="メイリオ" w:hAnsi="メイリオ" w:cs="Calibri"/>
                <w:sz w:val="16"/>
                <w:szCs w:val="16"/>
              </w:rPr>
            </w:pPr>
          </w:p>
        </w:tc>
      </w:tr>
      <w:tr w:rsidR="00A52756" w:rsidRPr="00BA6875" w14:paraId="6982DDE1" w14:textId="77777777" w:rsidTr="00FD318A">
        <w:trPr>
          <w:trHeight w:val="1404"/>
        </w:trPr>
        <w:tc>
          <w:tcPr>
            <w:tcW w:w="704" w:type="dxa"/>
            <w:noWrap/>
          </w:tcPr>
          <w:p w14:paraId="267F2353" w14:textId="77777777" w:rsidR="00A52756" w:rsidRPr="00CF440A" w:rsidRDefault="00A52756"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56</w:t>
            </w:r>
          </w:p>
        </w:tc>
        <w:tc>
          <w:tcPr>
            <w:tcW w:w="992" w:type="dxa"/>
            <w:noWrap/>
          </w:tcPr>
          <w:p w14:paraId="767AE497" w14:textId="77777777" w:rsidR="00A52756" w:rsidRPr="00CF440A" w:rsidRDefault="00A52756"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環境</w:t>
            </w:r>
          </w:p>
        </w:tc>
        <w:tc>
          <w:tcPr>
            <w:tcW w:w="1422" w:type="dxa"/>
          </w:tcPr>
          <w:p w14:paraId="63A072F5" w14:textId="1AC0F21C" w:rsidR="00A52756" w:rsidRPr="00CF440A" w:rsidRDefault="00A52756" w:rsidP="00FD318A">
            <w:pPr>
              <w:snapToGrid w:val="0"/>
              <w:spacing w:line="240" w:lineRule="exact"/>
              <w:rPr>
                <w:rFonts w:ascii="メイリオ" w:eastAsia="メイリオ" w:hAnsi="メイリオ" w:cs="Calibri"/>
                <w:sz w:val="16"/>
                <w:szCs w:val="16"/>
              </w:rPr>
            </w:pPr>
            <w:r w:rsidRPr="00283932">
              <w:rPr>
                <w:rFonts w:ascii="メイリオ" w:eastAsia="メイリオ" w:hAnsi="メイリオ" w:cs="Calibri"/>
                <w:sz w:val="16"/>
                <w:szCs w:val="16"/>
              </w:rPr>
              <w:t>The Environment</w:t>
            </w:r>
          </w:p>
        </w:tc>
        <w:tc>
          <w:tcPr>
            <w:tcW w:w="709" w:type="dxa"/>
          </w:tcPr>
          <w:p w14:paraId="1D6715D2" w14:textId="77777777" w:rsidR="00A52756" w:rsidRPr="00CF440A" w:rsidRDefault="00A52756"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sz w:val="16"/>
                <w:szCs w:val="16"/>
              </w:rPr>
              <w:t>18</w:t>
            </w:r>
          </w:p>
        </w:tc>
        <w:tc>
          <w:tcPr>
            <w:tcW w:w="2973" w:type="dxa"/>
            <w:tcBorders>
              <w:top w:val="nil"/>
              <w:left w:val="single" w:sz="4" w:space="0" w:color="auto"/>
              <w:bottom w:val="single" w:sz="4" w:space="0" w:color="auto"/>
              <w:right w:val="single" w:sz="4" w:space="0" w:color="auto"/>
            </w:tcBorders>
            <w:vAlign w:val="center"/>
          </w:tcPr>
          <w:p w14:paraId="16BCD396" w14:textId="7FF72370" w:rsidR="00A52756" w:rsidRPr="00CF440A" w:rsidRDefault="00A52756" w:rsidP="00FD318A">
            <w:pPr>
              <w:snapToGrid w:val="0"/>
              <w:spacing w:line="240" w:lineRule="exact"/>
              <w:rPr>
                <w:rFonts w:ascii="メイリオ" w:eastAsia="メイリオ" w:hAnsi="メイリオ" w:cs="Calibri"/>
                <w:sz w:val="16"/>
                <w:szCs w:val="16"/>
              </w:rPr>
            </w:pPr>
            <w:bookmarkStart w:id="60" w:name="_Hlk225179503"/>
            <w:r w:rsidRPr="00CF440A">
              <w:rPr>
                <w:rFonts w:ascii="メイリオ" w:eastAsia="メイリオ" w:hAnsi="メイリオ" w:hint="eastAsia"/>
                <w:sz w:val="16"/>
                <w:szCs w:val="16"/>
              </w:rPr>
              <w:t>組織は、プラスチックの削減やリサイクルに取り組まなければならない。</w:t>
            </w:r>
            <w:bookmarkEnd w:id="60"/>
          </w:p>
        </w:tc>
        <w:tc>
          <w:tcPr>
            <w:tcW w:w="2976" w:type="dxa"/>
            <w:tcBorders>
              <w:top w:val="nil"/>
              <w:left w:val="single" w:sz="4" w:space="0" w:color="auto"/>
              <w:bottom w:val="single" w:sz="4" w:space="0" w:color="auto"/>
              <w:right w:val="single" w:sz="4" w:space="0" w:color="auto"/>
            </w:tcBorders>
            <w:vAlign w:val="center"/>
          </w:tcPr>
          <w:p w14:paraId="650DE11B" w14:textId="77777777" w:rsidR="00A52756" w:rsidRPr="00CF440A" w:rsidRDefault="00A52756" w:rsidP="00FD318A">
            <w:pPr>
              <w:snapToGrid w:val="0"/>
              <w:spacing w:line="240" w:lineRule="exact"/>
              <w:rPr>
                <w:rFonts w:ascii="メイリオ" w:eastAsia="メイリオ" w:hAnsi="メイリオ" w:cs="Calibri"/>
                <w:sz w:val="16"/>
                <w:szCs w:val="16"/>
              </w:rPr>
            </w:pPr>
            <w:r w:rsidRPr="00CF440A">
              <w:rPr>
                <w:rFonts w:ascii="メイリオ" w:eastAsia="メイリオ" w:hAnsi="メイリオ" w:cs="Calibri"/>
                <w:sz w:val="16"/>
                <w:szCs w:val="16"/>
              </w:rPr>
              <w:t>The organization shall promote the reduction and recycling of plastics.</w:t>
            </w:r>
          </w:p>
          <w:p w14:paraId="6081AAD0" w14:textId="47178CA1" w:rsidR="00A52756" w:rsidRPr="000E39D5" w:rsidRDefault="00A52756" w:rsidP="00FD318A">
            <w:pPr>
              <w:snapToGrid w:val="0"/>
              <w:spacing w:line="240" w:lineRule="exact"/>
              <w:rPr>
                <w:rFonts w:ascii="メイリオ" w:eastAsia="メイリオ" w:hAnsi="メイリオ" w:cs="Calibri"/>
                <w:sz w:val="16"/>
                <w:szCs w:val="16"/>
              </w:rPr>
            </w:pPr>
          </w:p>
        </w:tc>
      </w:tr>
    </w:tbl>
    <w:p w14:paraId="73EB35CE" w14:textId="4709A376" w:rsidR="007C4E5C" w:rsidRPr="007C4E5C" w:rsidRDefault="007C4E5C" w:rsidP="007C4E5C">
      <w:pPr>
        <w:ind w:firstLineChars="100" w:firstLine="210"/>
      </w:pPr>
    </w:p>
    <w:p w14:paraId="62B23862" w14:textId="77777777" w:rsidR="00167106" w:rsidRPr="007C4E5C" w:rsidRDefault="00167106"/>
    <w:sectPr w:rsidR="00167106" w:rsidRPr="007C4E5C" w:rsidSect="008F59D3">
      <w:footerReference w:type="default" r:id="rId9"/>
      <w:pgSz w:w="11906" w:h="16838"/>
      <w:pgMar w:top="1440" w:right="1080" w:bottom="1440" w:left="1080" w:header="851" w:footer="992" w:gutter="0"/>
      <w:pgNumType w:start="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A9E0C9" w14:textId="77777777" w:rsidR="002414AB" w:rsidRDefault="002414AB" w:rsidP="007C4E5C">
      <w:r>
        <w:separator/>
      </w:r>
    </w:p>
  </w:endnote>
  <w:endnote w:type="continuationSeparator" w:id="0">
    <w:p w14:paraId="17FBBA5B" w14:textId="77777777" w:rsidR="002414AB" w:rsidRDefault="002414AB" w:rsidP="007C4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UD デジタル 教科書体 NK">
    <w:panose1 w:val="02020400000000000000"/>
    <w:charset w:val="80"/>
    <w:family w:val="roman"/>
    <w:pitch w:val="variable"/>
    <w:sig w:usb0="800002A3" w:usb1="2AC7ECFA"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Meiryo UI">
    <w:panose1 w:val="020B0604030504040204"/>
    <w:charset w:val="80"/>
    <w:family w:val="modern"/>
    <w:pitch w:val="variable"/>
    <w:sig w:usb0="E00002FF" w:usb1="6AC7FFFF" w:usb2="08000012" w:usb3="00000000" w:csb0="0002009F" w:csb1="00000000"/>
  </w:font>
  <w:font w:name="Calibri">
    <w:panose1 w:val="020F0502020204030204"/>
    <w:charset w:val="00"/>
    <w:family w:val="swiss"/>
    <w:pitch w:val="variable"/>
    <w:sig w:usb0="E4002EFF" w:usb1="C200247B" w:usb2="00000009" w:usb3="00000000" w:csb0="000001FF" w:csb1="00000000"/>
  </w:font>
  <w:font w:name="メイリオ">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7631728"/>
      <w:docPartObj>
        <w:docPartGallery w:val="Page Numbers (Bottom of Page)"/>
        <w:docPartUnique/>
      </w:docPartObj>
    </w:sdtPr>
    <w:sdtContent>
      <w:p w14:paraId="25C2CEC6" w14:textId="71B81981" w:rsidR="007C4E5C" w:rsidRDefault="007C4E5C">
        <w:pPr>
          <w:pStyle w:val="a6"/>
          <w:jc w:val="right"/>
        </w:pPr>
        <w:r>
          <w:fldChar w:fldCharType="begin"/>
        </w:r>
        <w:r>
          <w:instrText>PAGE   \* MERGEFORMAT</w:instrText>
        </w:r>
        <w:r>
          <w:fldChar w:fldCharType="separate"/>
        </w:r>
        <w:r>
          <w:rPr>
            <w:lang w:val="ja-JP"/>
          </w:rPr>
          <w:t>2</w:t>
        </w:r>
        <w:r>
          <w:fldChar w:fldCharType="end"/>
        </w:r>
      </w:p>
    </w:sdtContent>
  </w:sdt>
  <w:p w14:paraId="2B43754D" w14:textId="77777777" w:rsidR="007C4E5C" w:rsidRDefault="007C4E5C">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726E78" w14:textId="77777777" w:rsidR="002414AB" w:rsidRDefault="002414AB" w:rsidP="007C4E5C">
      <w:r>
        <w:separator/>
      </w:r>
    </w:p>
  </w:footnote>
  <w:footnote w:type="continuationSeparator" w:id="0">
    <w:p w14:paraId="43E70D95" w14:textId="77777777" w:rsidR="002414AB" w:rsidRDefault="002414AB" w:rsidP="007C4E5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4E5C"/>
    <w:rsid w:val="00034204"/>
    <w:rsid w:val="000737CA"/>
    <w:rsid w:val="000E39D5"/>
    <w:rsid w:val="00106EB0"/>
    <w:rsid w:val="00167106"/>
    <w:rsid w:val="00177DED"/>
    <w:rsid w:val="002414AB"/>
    <w:rsid w:val="00243E6A"/>
    <w:rsid w:val="00313E14"/>
    <w:rsid w:val="003722F9"/>
    <w:rsid w:val="003E372C"/>
    <w:rsid w:val="003E764E"/>
    <w:rsid w:val="00442436"/>
    <w:rsid w:val="004B4ABB"/>
    <w:rsid w:val="00501E4A"/>
    <w:rsid w:val="0053616B"/>
    <w:rsid w:val="007C4E5C"/>
    <w:rsid w:val="008C4017"/>
    <w:rsid w:val="008F59D3"/>
    <w:rsid w:val="00904D9D"/>
    <w:rsid w:val="00A52756"/>
    <w:rsid w:val="00B619D1"/>
    <w:rsid w:val="00B62470"/>
    <w:rsid w:val="00B962C3"/>
    <w:rsid w:val="00C42325"/>
    <w:rsid w:val="00C44AEA"/>
    <w:rsid w:val="00C54419"/>
    <w:rsid w:val="00CB1780"/>
    <w:rsid w:val="00CD2FD7"/>
    <w:rsid w:val="00E93A7A"/>
    <w:rsid w:val="00F1378E"/>
    <w:rsid w:val="00F31490"/>
    <w:rsid w:val="00FD31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6EDB8DD"/>
  <w15:chartTrackingRefBased/>
  <w15:docId w15:val="{E723095F-E839-46CE-9A49-62A63B68F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4E5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C4E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7C4E5C"/>
    <w:pPr>
      <w:spacing w:before="100" w:beforeAutospacing="1" w:after="100" w:afterAutospacing="1"/>
    </w:pPr>
    <w:rPr>
      <w:rFonts w:ascii="ＭＳ Ｐゴシック" w:eastAsia="ＭＳ Ｐゴシック" w:hAnsi="ＭＳ Ｐゴシック" w:cs="ＭＳ Ｐゴシック"/>
      <w:kern w:val="0"/>
      <w:sz w:val="24"/>
      <w:szCs w:val="24"/>
    </w:rPr>
  </w:style>
  <w:style w:type="paragraph" w:styleId="a4">
    <w:name w:val="header"/>
    <w:basedOn w:val="a"/>
    <w:link w:val="a5"/>
    <w:uiPriority w:val="99"/>
    <w:unhideWhenUsed/>
    <w:rsid w:val="007C4E5C"/>
    <w:pPr>
      <w:tabs>
        <w:tab w:val="center" w:pos="4252"/>
        <w:tab w:val="right" w:pos="8504"/>
      </w:tabs>
      <w:snapToGrid w:val="0"/>
    </w:pPr>
  </w:style>
  <w:style w:type="character" w:customStyle="1" w:styleId="a5">
    <w:name w:val="ヘッダー (文字)"/>
    <w:basedOn w:val="a0"/>
    <w:link w:val="a4"/>
    <w:uiPriority w:val="99"/>
    <w:rsid w:val="007C4E5C"/>
  </w:style>
  <w:style w:type="paragraph" w:styleId="a6">
    <w:name w:val="footer"/>
    <w:basedOn w:val="a"/>
    <w:link w:val="a7"/>
    <w:uiPriority w:val="99"/>
    <w:unhideWhenUsed/>
    <w:rsid w:val="007C4E5C"/>
    <w:pPr>
      <w:tabs>
        <w:tab w:val="center" w:pos="4252"/>
        <w:tab w:val="right" w:pos="8504"/>
      </w:tabs>
      <w:snapToGrid w:val="0"/>
    </w:pPr>
  </w:style>
  <w:style w:type="character" w:customStyle="1" w:styleId="a7">
    <w:name w:val="フッター (文字)"/>
    <w:basedOn w:val="a0"/>
    <w:link w:val="a6"/>
    <w:uiPriority w:val="99"/>
    <w:rsid w:val="007C4E5C"/>
  </w:style>
  <w:style w:type="paragraph" w:styleId="a8">
    <w:name w:val="No Spacing"/>
    <w:link w:val="a9"/>
    <w:uiPriority w:val="1"/>
    <w:qFormat/>
    <w:rsid w:val="008F59D3"/>
    <w:rPr>
      <w:kern w:val="0"/>
      <w:sz w:val="22"/>
    </w:rPr>
  </w:style>
  <w:style w:type="character" w:customStyle="1" w:styleId="a9">
    <w:name w:val="行間詰め (文字)"/>
    <w:basedOn w:val="a0"/>
    <w:link w:val="a8"/>
    <w:uiPriority w:val="1"/>
    <w:rsid w:val="008F59D3"/>
    <w:rPr>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3" Type="http://schemas.openxmlformats.org/officeDocument/2006/relationships/settings" Target="settings.xml"/><Relationship Id="rId7" Type="http://schemas.openxmlformats.org/officeDocument/2006/relationships/image" Target="media/image1.gi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CCDF9B-0771-41DF-B841-8ED58DB13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14</Pages>
  <Words>3461</Words>
  <Characters>19733</Characters>
  <Application>Microsoft Office Word</Application>
  <DocSecurity>0</DocSecurity>
  <Lines>164</Lines>
  <Paragraphs>46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23148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Naoko Wakaya</dc:creator>
  <cp:keywords/>
  <dc:description/>
  <cp:lastModifiedBy>Michiko Konno</cp:lastModifiedBy>
  <cp:revision>5</cp:revision>
  <dcterms:created xsi:type="dcterms:W3CDTF">2026-06-01T00:13:00Z</dcterms:created>
  <dcterms:modified xsi:type="dcterms:W3CDTF">2026-06-01T01:50:00Z</dcterms:modified>
</cp:coreProperties>
</file>